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F4" w:rsidRDefault="000378F4" w:rsidP="006B1DBC">
      <w:pPr>
        <w:pStyle w:val="CM24"/>
        <w:jc w:val="center"/>
        <w:rPr>
          <w:rFonts w:ascii="Arial" w:hAnsi="Arial" w:cs="Arial"/>
          <w:b/>
          <w:bCs/>
          <w:color w:val="000000"/>
          <w:u w:val="single"/>
        </w:rPr>
      </w:pPr>
    </w:p>
    <w:p w:rsidR="00405C36" w:rsidRDefault="00405C36" w:rsidP="000378F4">
      <w:pPr>
        <w:pStyle w:val="Default"/>
      </w:pPr>
    </w:p>
    <w:p w:rsidR="00405C36" w:rsidRDefault="00405C36" w:rsidP="000378F4">
      <w:pPr>
        <w:pStyle w:val="Default"/>
      </w:pPr>
    </w:p>
    <w:p w:rsidR="000378F4" w:rsidRDefault="000378F4" w:rsidP="000378F4">
      <w:pPr>
        <w:pStyle w:val="Default"/>
      </w:pPr>
    </w:p>
    <w:p w:rsidR="000378F4" w:rsidRDefault="000378F4" w:rsidP="000378F4">
      <w:pPr>
        <w:pStyle w:val="Default"/>
        <w:jc w:val="center"/>
        <w:rPr>
          <w:rFonts w:ascii="Albertus" w:hAnsi="Albertus" w:cs="Aharoni"/>
          <w:b/>
          <w:sz w:val="44"/>
          <w:szCs w:val="44"/>
        </w:rPr>
      </w:pPr>
      <w:r w:rsidRPr="000378F4">
        <w:rPr>
          <w:rFonts w:ascii="Albertus" w:hAnsi="Albertus" w:cs="Aharoni"/>
          <w:b/>
          <w:sz w:val="44"/>
          <w:szCs w:val="44"/>
        </w:rPr>
        <w:t>UTTAR PRADESH ELECTRICITY REGULATORY COMMISSION</w:t>
      </w:r>
    </w:p>
    <w:p w:rsidR="000378F4" w:rsidRDefault="000378F4" w:rsidP="000378F4">
      <w:pPr>
        <w:pStyle w:val="Default"/>
        <w:jc w:val="center"/>
        <w:rPr>
          <w:rFonts w:ascii="Albertus" w:hAnsi="Albertus" w:cs="Aharoni"/>
          <w:b/>
          <w:sz w:val="44"/>
          <w:szCs w:val="44"/>
        </w:rPr>
      </w:pPr>
    </w:p>
    <w:p w:rsidR="00405C36" w:rsidRDefault="00405C36" w:rsidP="000378F4">
      <w:pPr>
        <w:pStyle w:val="Default"/>
        <w:jc w:val="center"/>
        <w:rPr>
          <w:rFonts w:ascii="Albertus" w:hAnsi="Albertus" w:cs="Aharoni"/>
          <w:b/>
          <w:sz w:val="44"/>
          <w:szCs w:val="44"/>
        </w:rPr>
      </w:pPr>
      <w:bookmarkStart w:id="0" w:name="_GoBack"/>
      <w:bookmarkEnd w:id="0"/>
    </w:p>
    <w:p w:rsidR="00405C36" w:rsidRDefault="00405C36" w:rsidP="000378F4">
      <w:pPr>
        <w:pStyle w:val="Default"/>
        <w:jc w:val="center"/>
        <w:rPr>
          <w:rFonts w:ascii="Albertus" w:hAnsi="Albertus" w:cs="Aharoni"/>
          <w:b/>
          <w:sz w:val="44"/>
          <w:szCs w:val="44"/>
        </w:rPr>
      </w:pPr>
      <w:r>
        <w:rPr>
          <w:noProof/>
        </w:rPr>
        <w:drawing>
          <wp:anchor distT="0" distB="0" distL="114300" distR="114300" simplePos="0" relativeHeight="251658240" behindDoc="1" locked="0" layoutInCell="1" allowOverlap="1" wp14:anchorId="383321EC" wp14:editId="1CA919D4">
            <wp:simplePos x="0" y="0"/>
            <wp:positionH relativeFrom="column">
              <wp:posOffset>1943100</wp:posOffset>
            </wp:positionH>
            <wp:positionV relativeFrom="paragraph">
              <wp:posOffset>170180</wp:posOffset>
            </wp:positionV>
            <wp:extent cx="1771650" cy="1866900"/>
            <wp:effectExtent l="0" t="0" r="0" b="0"/>
            <wp:wrapThrough wrapText="bothSides">
              <wp:wrapPolygon edited="0">
                <wp:start x="0" y="0"/>
                <wp:lineTo x="0" y="21380"/>
                <wp:lineTo x="21368" y="21380"/>
                <wp:lineTo x="21368" y="0"/>
                <wp:lineTo x="0" y="0"/>
              </wp:wrapPolygon>
            </wp:wrapThrough>
            <wp:docPr id="1" name="Picture 1" descr="c:\Users\Mr.BOSE\Documents\New Folder (3)\New Folder (8)\New Folder (2)\New Folder (8)\New Folder\UPERC LOGO Final 27-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BOSE\Documents\New Folder (3)\New Folder (8)\New Folder (2)\New Folder (8)\New Folder\UPERC LOGO Final 27-1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866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378F4" w:rsidRDefault="000378F4" w:rsidP="000378F4">
      <w:pPr>
        <w:pStyle w:val="Default"/>
        <w:jc w:val="center"/>
        <w:rPr>
          <w:rFonts w:ascii="Albertus" w:hAnsi="Albertus" w:cs="Aharoni"/>
          <w:b/>
          <w:sz w:val="44"/>
          <w:szCs w:val="44"/>
        </w:rPr>
      </w:pPr>
    </w:p>
    <w:p w:rsidR="000378F4" w:rsidRDefault="000378F4" w:rsidP="000378F4">
      <w:pPr>
        <w:pStyle w:val="Default"/>
        <w:jc w:val="center"/>
        <w:rPr>
          <w:rFonts w:ascii="Albertus" w:hAnsi="Albertus" w:cs="Aharoni"/>
          <w:b/>
          <w:sz w:val="44"/>
          <w:szCs w:val="44"/>
        </w:rPr>
      </w:pPr>
    </w:p>
    <w:p w:rsidR="000378F4" w:rsidRDefault="000378F4" w:rsidP="000378F4">
      <w:pPr>
        <w:pStyle w:val="Default"/>
        <w:jc w:val="center"/>
        <w:rPr>
          <w:rFonts w:ascii="Albertus" w:hAnsi="Albertus" w:cs="Aharoni"/>
          <w:b/>
          <w:sz w:val="44"/>
          <w:szCs w:val="44"/>
        </w:rPr>
      </w:pPr>
    </w:p>
    <w:p w:rsidR="00405C36" w:rsidRDefault="00405C36" w:rsidP="000378F4">
      <w:pPr>
        <w:pStyle w:val="Default"/>
        <w:jc w:val="center"/>
        <w:rPr>
          <w:rFonts w:ascii="Albertus" w:hAnsi="Albertus" w:cs="Aharoni"/>
          <w:b/>
          <w:sz w:val="44"/>
          <w:szCs w:val="44"/>
        </w:rPr>
      </w:pPr>
    </w:p>
    <w:p w:rsidR="00405C36" w:rsidRDefault="00405C36" w:rsidP="000378F4">
      <w:pPr>
        <w:pStyle w:val="Default"/>
        <w:jc w:val="center"/>
        <w:rPr>
          <w:rFonts w:ascii="Albertus" w:hAnsi="Albertus" w:cs="Aharoni"/>
          <w:b/>
          <w:sz w:val="44"/>
          <w:szCs w:val="44"/>
        </w:rPr>
      </w:pPr>
    </w:p>
    <w:p w:rsidR="00405C36" w:rsidRDefault="00405C36" w:rsidP="000378F4">
      <w:pPr>
        <w:pStyle w:val="Default"/>
        <w:jc w:val="center"/>
        <w:rPr>
          <w:rFonts w:ascii="Albertus" w:hAnsi="Albertus" w:cs="Aharoni"/>
          <w:b/>
          <w:sz w:val="44"/>
          <w:szCs w:val="44"/>
        </w:rPr>
      </w:pPr>
    </w:p>
    <w:p w:rsidR="00405C36" w:rsidRDefault="00405C36" w:rsidP="000378F4">
      <w:pPr>
        <w:pStyle w:val="Default"/>
        <w:jc w:val="center"/>
        <w:rPr>
          <w:rFonts w:ascii="Albertus" w:hAnsi="Albertus" w:cs="Aharoni"/>
          <w:b/>
          <w:sz w:val="44"/>
          <w:szCs w:val="44"/>
        </w:rPr>
      </w:pPr>
    </w:p>
    <w:p w:rsidR="00405C36" w:rsidRDefault="00405C36" w:rsidP="000378F4">
      <w:pPr>
        <w:pStyle w:val="Default"/>
        <w:jc w:val="center"/>
        <w:rPr>
          <w:rFonts w:ascii="Albertus" w:hAnsi="Albertus" w:cs="Aharoni"/>
          <w:b/>
          <w:sz w:val="44"/>
          <w:szCs w:val="44"/>
        </w:rPr>
      </w:pPr>
    </w:p>
    <w:p w:rsidR="0038129A" w:rsidRDefault="000378F4" w:rsidP="000378F4">
      <w:pPr>
        <w:pStyle w:val="Default"/>
        <w:jc w:val="center"/>
        <w:rPr>
          <w:rFonts w:ascii="Albertus" w:hAnsi="Albertus" w:cs="Aharoni"/>
          <w:b/>
          <w:sz w:val="44"/>
          <w:szCs w:val="44"/>
        </w:rPr>
      </w:pPr>
      <w:r>
        <w:rPr>
          <w:rFonts w:ascii="Albertus" w:hAnsi="Albertus" w:cs="Aharoni"/>
          <w:b/>
          <w:sz w:val="44"/>
          <w:szCs w:val="44"/>
        </w:rPr>
        <w:t xml:space="preserve">DRAFT </w:t>
      </w:r>
    </w:p>
    <w:p w:rsidR="0038129A" w:rsidRPr="0038129A" w:rsidRDefault="000378F4" w:rsidP="000378F4">
      <w:pPr>
        <w:pStyle w:val="Default"/>
        <w:jc w:val="center"/>
        <w:rPr>
          <w:rFonts w:ascii="Albertus" w:hAnsi="Albertus" w:cs="Aharoni"/>
          <w:b/>
          <w:sz w:val="40"/>
          <w:szCs w:val="40"/>
        </w:rPr>
      </w:pPr>
      <w:r w:rsidRPr="0038129A">
        <w:rPr>
          <w:rFonts w:ascii="Albertus" w:hAnsi="Albertus" w:cs="Aharoni"/>
          <w:b/>
          <w:sz w:val="40"/>
          <w:szCs w:val="40"/>
        </w:rPr>
        <w:t xml:space="preserve">U.P.ELECTRICITY REGULATORY COMMISSION </w:t>
      </w:r>
    </w:p>
    <w:p w:rsidR="000378F4" w:rsidRDefault="000378F4" w:rsidP="000378F4">
      <w:pPr>
        <w:pStyle w:val="Default"/>
        <w:jc w:val="center"/>
        <w:rPr>
          <w:rFonts w:ascii="Albertus" w:hAnsi="Albertus" w:cs="Aharoni"/>
          <w:b/>
          <w:sz w:val="44"/>
          <w:szCs w:val="44"/>
        </w:rPr>
      </w:pPr>
      <w:r>
        <w:rPr>
          <w:rFonts w:ascii="Albertus" w:hAnsi="Albertus" w:cs="Aharoni"/>
          <w:b/>
          <w:sz w:val="44"/>
          <w:szCs w:val="44"/>
        </w:rPr>
        <w:t>(DEMAND SIDE MANAGEMENT) REGULATIONS 2014</w:t>
      </w:r>
    </w:p>
    <w:p w:rsidR="000378F4" w:rsidRDefault="000378F4" w:rsidP="000378F4">
      <w:pPr>
        <w:pStyle w:val="Default"/>
        <w:jc w:val="center"/>
        <w:rPr>
          <w:rFonts w:ascii="Albertus" w:hAnsi="Albertus" w:cs="Aharoni"/>
          <w:b/>
          <w:sz w:val="44"/>
          <w:szCs w:val="44"/>
        </w:rPr>
      </w:pPr>
    </w:p>
    <w:p w:rsidR="000378F4" w:rsidRDefault="000378F4" w:rsidP="000378F4">
      <w:pPr>
        <w:pStyle w:val="Default"/>
        <w:jc w:val="center"/>
        <w:rPr>
          <w:rFonts w:ascii="Albertus" w:hAnsi="Albertus" w:cs="Aharoni"/>
          <w:b/>
          <w:sz w:val="44"/>
          <w:szCs w:val="44"/>
        </w:rPr>
      </w:pPr>
    </w:p>
    <w:p w:rsidR="000378F4" w:rsidRPr="000378F4" w:rsidRDefault="00F648F7" w:rsidP="000378F4">
      <w:pPr>
        <w:pStyle w:val="Default"/>
        <w:jc w:val="center"/>
        <w:rPr>
          <w:rFonts w:ascii="Albertus" w:hAnsi="Albertus" w:cs="Aharoni"/>
          <w:b/>
          <w:sz w:val="44"/>
          <w:szCs w:val="44"/>
        </w:rPr>
      </w:pPr>
      <w:r>
        <w:rPr>
          <w:rFonts w:ascii="Albertus" w:hAnsi="Albertus" w:cs="Aharoni"/>
          <w:b/>
          <w:sz w:val="44"/>
          <w:szCs w:val="44"/>
        </w:rPr>
        <w:t>MARCH</w:t>
      </w:r>
      <w:r w:rsidR="000378F4">
        <w:rPr>
          <w:rFonts w:ascii="Albertus" w:hAnsi="Albertus" w:cs="Aharoni"/>
          <w:b/>
          <w:sz w:val="44"/>
          <w:szCs w:val="44"/>
        </w:rPr>
        <w:t>, 2014</w:t>
      </w:r>
    </w:p>
    <w:p w:rsidR="000378F4" w:rsidRDefault="000378F4" w:rsidP="000378F4">
      <w:pPr>
        <w:pStyle w:val="Default"/>
      </w:pPr>
      <w:r>
        <w:br w:type="page"/>
      </w:r>
    </w:p>
    <w:p w:rsidR="000378F4" w:rsidRDefault="00F2361E" w:rsidP="006B1DBC">
      <w:pPr>
        <w:pStyle w:val="CM24"/>
        <w:jc w:val="center"/>
        <w:rPr>
          <w:rFonts w:ascii="Arial" w:hAnsi="Arial" w:cs="Arial"/>
          <w:b/>
          <w:bCs/>
          <w:color w:val="000000"/>
          <w:u w:val="single"/>
        </w:rPr>
      </w:pPr>
      <w:r>
        <w:rPr>
          <w:rFonts w:ascii="Arial" w:hAnsi="Arial" w:cs="Arial"/>
          <w:b/>
          <w:bCs/>
          <w:color w:val="000000"/>
          <w:u w:val="single"/>
        </w:rPr>
        <w:lastRenderedPageBreak/>
        <w:t>UTTAR PRADESH ELECTRICITY REGULATORY COMMISSION</w:t>
      </w:r>
    </w:p>
    <w:p w:rsidR="00F2361E" w:rsidRDefault="00F2361E" w:rsidP="00F2361E">
      <w:pPr>
        <w:pStyle w:val="CM24"/>
        <w:jc w:val="center"/>
        <w:rPr>
          <w:rFonts w:ascii="Arial" w:hAnsi="Arial" w:cs="Arial"/>
          <w:b/>
          <w:bCs/>
          <w:color w:val="000000"/>
          <w:u w:val="single"/>
        </w:rPr>
      </w:pPr>
      <w:r w:rsidRPr="00F2361E">
        <w:rPr>
          <w:rFonts w:ascii="Arial" w:hAnsi="Arial" w:cs="Arial"/>
          <w:b/>
          <w:bCs/>
          <w:color w:val="000000"/>
          <w:u w:val="single"/>
        </w:rPr>
        <w:t>LUCKNOW</w:t>
      </w:r>
    </w:p>
    <w:p w:rsidR="00F2361E" w:rsidRDefault="00F2361E" w:rsidP="00F2361E">
      <w:pPr>
        <w:pStyle w:val="Default"/>
      </w:pPr>
    </w:p>
    <w:p w:rsidR="00F2361E" w:rsidRPr="00F2361E" w:rsidRDefault="00F2361E" w:rsidP="00F2361E">
      <w:pPr>
        <w:pStyle w:val="Default"/>
        <w:jc w:val="both"/>
        <w:rPr>
          <w:rFonts w:ascii="Arial" w:hAnsi="Arial" w:cs="Arial"/>
        </w:rPr>
      </w:pPr>
    </w:p>
    <w:p w:rsidR="00F2361E" w:rsidRPr="00F2361E" w:rsidRDefault="00F2361E" w:rsidP="00F2361E">
      <w:pPr>
        <w:pStyle w:val="Default"/>
        <w:jc w:val="both"/>
        <w:rPr>
          <w:rFonts w:ascii="Arial" w:hAnsi="Arial" w:cs="Arial"/>
          <w:b/>
        </w:rPr>
      </w:pPr>
      <w:r w:rsidRPr="00F2361E">
        <w:rPr>
          <w:rFonts w:ascii="Arial" w:hAnsi="Arial" w:cs="Arial"/>
          <w:b/>
        </w:rPr>
        <w:t>UPERC (Demand Side Management) Regulation 2014</w:t>
      </w:r>
      <w:r w:rsidR="00AD64AF">
        <w:rPr>
          <w:rFonts w:ascii="Arial" w:hAnsi="Arial" w:cs="Arial"/>
          <w:b/>
        </w:rPr>
        <w:t>,</w:t>
      </w:r>
      <w:r w:rsidRPr="00F2361E">
        <w:rPr>
          <w:rFonts w:ascii="Arial" w:hAnsi="Arial" w:cs="Arial"/>
          <w:b/>
        </w:rPr>
        <w:t xml:space="preserve"> No ……….. </w:t>
      </w:r>
    </w:p>
    <w:p w:rsidR="00F2361E" w:rsidRPr="00F2361E" w:rsidRDefault="00F2361E" w:rsidP="00F2361E">
      <w:pPr>
        <w:pStyle w:val="Default"/>
      </w:pPr>
    </w:p>
    <w:p w:rsidR="000378F4" w:rsidRDefault="000378F4" w:rsidP="006B1DBC">
      <w:pPr>
        <w:pStyle w:val="CM24"/>
        <w:jc w:val="center"/>
        <w:rPr>
          <w:rFonts w:ascii="Arial" w:hAnsi="Arial" w:cs="Arial"/>
          <w:b/>
          <w:bCs/>
          <w:color w:val="000000"/>
          <w:u w:val="single"/>
        </w:rPr>
      </w:pPr>
    </w:p>
    <w:p w:rsidR="008D4647" w:rsidRDefault="008D4647" w:rsidP="005B1CEC">
      <w:pPr>
        <w:pStyle w:val="CM24"/>
        <w:numPr>
          <w:ilvl w:val="0"/>
          <w:numId w:val="40"/>
        </w:numPr>
        <w:jc w:val="center"/>
        <w:rPr>
          <w:rFonts w:ascii="Arial" w:hAnsi="Arial" w:cs="Arial"/>
          <w:b/>
          <w:bCs/>
          <w:color w:val="000000"/>
          <w:u w:val="single"/>
        </w:rPr>
      </w:pPr>
      <w:r w:rsidRPr="00DB029C">
        <w:rPr>
          <w:rFonts w:ascii="Arial" w:hAnsi="Arial" w:cs="Arial"/>
          <w:b/>
          <w:bCs/>
          <w:color w:val="000000"/>
          <w:u w:val="single"/>
        </w:rPr>
        <w:t>PREAMBLE</w:t>
      </w:r>
    </w:p>
    <w:p w:rsidR="005B1CEC" w:rsidRPr="005B1CEC" w:rsidRDefault="005B1CEC" w:rsidP="005B1CEC">
      <w:pPr>
        <w:pStyle w:val="Default"/>
      </w:pPr>
    </w:p>
    <w:p w:rsidR="008D4647" w:rsidRPr="003A1F01" w:rsidRDefault="008D4647" w:rsidP="00593DD6">
      <w:pPr>
        <w:pStyle w:val="CM24"/>
        <w:spacing w:line="356" w:lineRule="atLeast"/>
        <w:jc w:val="both"/>
        <w:rPr>
          <w:rFonts w:ascii="Arial" w:hAnsi="Arial" w:cs="Arial"/>
          <w:color w:val="000000"/>
        </w:rPr>
      </w:pPr>
      <w:r w:rsidRPr="003A1F01">
        <w:rPr>
          <w:rFonts w:ascii="Arial" w:hAnsi="Arial" w:cs="Arial"/>
          <w:color w:val="000000"/>
        </w:rPr>
        <w:t>Demand Side Management (DSM) is described as the planning, implementation and monitoring of utility</w:t>
      </w:r>
      <w:r w:rsidR="003A1F01" w:rsidRPr="003A1F01">
        <w:rPr>
          <w:rFonts w:ascii="Arial" w:hAnsi="Arial" w:cs="Arial"/>
          <w:color w:val="000000"/>
        </w:rPr>
        <w:t>’</w:t>
      </w:r>
      <w:r w:rsidRPr="003A1F01">
        <w:rPr>
          <w:rFonts w:ascii="Arial" w:hAnsi="Arial" w:cs="Arial"/>
          <w:color w:val="000000"/>
        </w:rPr>
        <w:t xml:space="preserve">s activities designed to encourage customers to amend their electricity consumption patterns, both with respect to timing and level of electricity demand so as to help the customers to use electricity more efficiently. Various factors such as increasing economic activity and population growth are resulting in additional pressure on ever increasing power demand when the country is already facing acute power shortage. In such a scenario, DSM can complement supply-side strategies to help meet electric service demands by assisting utilities avoid or delay costly capacity additions by slowing demand growth. To promote DSM, the Government is continuously introducing various policies and </w:t>
      </w:r>
      <w:r w:rsidR="003E1B3C" w:rsidRPr="003A1F01">
        <w:rPr>
          <w:rFonts w:ascii="Arial" w:hAnsi="Arial" w:cs="Arial"/>
          <w:color w:val="000000"/>
        </w:rPr>
        <w:t>programs</w:t>
      </w:r>
      <w:r w:rsidRPr="003A1F01">
        <w:rPr>
          <w:rFonts w:ascii="Arial" w:hAnsi="Arial" w:cs="Arial"/>
          <w:color w:val="000000"/>
        </w:rPr>
        <w:t xml:space="preserve"> targeting different sectors such as appliances, buildings, industries, etc. Despite these policies, the potential remains largely unrealized due to technical, financial, economic and institutional barriers. </w:t>
      </w:r>
    </w:p>
    <w:p w:rsidR="008D4647" w:rsidRPr="003A1F01" w:rsidRDefault="008D4647" w:rsidP="00593DD6">
      <w:pPr>
        <w:pStyle w:val="CM24"/>
        <w:spacing w:line="356" w:lineRule="atLeast"/>
        <w:jc w:val="both"/>
        <w:rPr>
          <w:rFonts w:ascii="Arial" w:hAnsi="Arial" w:cs="Arial"/>
          <w:color w:val="000000"/>
        </w:rPr>
      </w:pPr>
      <w:r w:rsidRPr="003A1F01">
        <w:rPr>
          <w:rFonts w:ascii="Arial" w:hAnsi="Arial" w:cs="Arial"/>
          <w:color w:val="000000"/>
        </w:rPr>
        <w:t xml:space="preserve">One of the reasons for non-deployment of larger scale DSM </w:t>
      </w:r>
      <w:r w:rsidR="003E1B3C" w:rsidRPr="003A1F01">
        <w:rPr>
          <w:rFonts w:ascii="Arial" w:hAnsi="Arial" w:cs="Arial"/>
          <w:color w:val="000000"/>
        </w:rPr>
        <w:t>programs</w:t>
      </w:r>
      <w:r w:rsidRPr="003A1F01">
        <w:rPr>
          <w:rFonts w:ascii="Arial" w:hAnsi="Arial" w:cs="Arial"/>
          <w:color w:val="000000"/>
        </w:rPr>
        <w:t xml:space="preserve"> is the deficiencies in the existing regulatory and policy framework. These deficiencies include lack of clarity around obligation on distribution utilities to take up DSM measures; absence of clear mandate to the State Electricity Regulatory Commissions (SERCs) to ensure development and implementation of DSM </w:t>
      </w:r>
      <w:r w:rsidR="003E1B3C" w:rsidRPr="003A1F01">
        <w:rPr>
          <w:rFonts w:ascii="Arial" w:hAnsi="Arial" w:cs="Arial"/>
          <w:color w:val="000000"/>
        </w:rPr>
        <w:t>programs</w:t>
      </w:r>
      <w:r w:rsidRPr="003A1F01">
        <w:rPr>
          <w:rFonts w:ascii="Arial" w:hAnsi="Arial" w:cs="Arial"/>
          <w:color w:val="000000"/>
        </w:rPr>
        <w:t xml:space="preserve">; absence of Regulations/guidelines for design, development and implementation of DSM activities. In the absence of an overall target/goal, DSM </w:t>
      </w:r>
      <w:r w:rsidR="003E1B3C" w:rsidRPr="003A1F01">
        <w:rPr>
          <w:rFonts w:ascii="Arial" w:hAnsi="Arial" w:cs="Arial"/>
          <w:color w:val="000000"/>
        </w:rPr>
        <w:t>programs</w:t>
      </w:r>
      <w:r w:rsidRPr="003A1F01">
        <w:rPr>
          <w:rFonts w:ascii="Arial" w:hAnsi="Arial" w:cs="Arial"/>
          <w:color w:val="000000"/>
        </w:rPr>
        <w:t xml:space="preserve"> are undertaken on piecemeal basis. Also, there is a lack of institutional mechanism for coordination between various stakeholders such as State Designated Agencies (SDAs), distribution utilities, Bureau of Energy Efficiency (BEE) and SERCs to undertake EE&amp;DSM. </w:t>
      </w:r>
    </w:p>
    <w:p w:rsidR="005B1CEC" w:rsidRDefault="005B1CEC" w:rsidP="00593DD6">
      <w:pPr>
        <w:pStyle w:val="CM2"/>
        <w:jc w:val="both"/>
        <w:rPr>
          <w:rFonts w:ascii="Arial" w:hAnsi="Arial" w:cs="Arial"/>
          <w:color w:val="000000"/>
        </w:rPr>
      </w:pPr>
      <w:r>
        <w:rPr>
          <w:rFonts w:ascii="Arial" w:hAnsi="Arial" w:cs="Arial"/>
          <w:color w:val="000000"/>
        </w:rPr>
        <w:t>UPERC has developed these regulations on the basis of Modal Regulations as framed by Forum of Regulations (FOR).</w:t>
      </w:r>
    </w:p>
    <w:p w:rsidR="005B1CEC" w:rsidRDefault="005B1CEC" w:rsidP="00593DD6">
      <w:pPr>
        <w:pStyle w:val="CM2"/>
        <w:jc w:val="both"/>
        <w:rPr>
          <w:rFonts w:ascii="Arial" w:hAnsi="Arial" w:cs="Arial"/>
          <w:color w:val="000000"/>
        </w:rPr>
      </w:pPr>
    </w:p>
    <w:p w:rsidR="003A1F01" w:rsidRPr="003A1F01" w:rsidRDefault="005B1CEC" w:rsidP="00593DD6">
      <w:pPr>
        <w:pStyle w:val="CM2"/>
        <w:jc w:val="both"/>
        <w:rPr>
          <w:rFonts w:ascii="Arial" w:hAnsi="Arial" w:cs="Arial"/>
          <w:color w:val="000000"/>
        </w:rPr>
      </w:pPr>
      <w:r>
        <w:rPr>
          <w:rFonts w:ascii="Arial" w:hAnsi="Arial" w:cs="Arial"/>
          <w:color w:val="000000"/>
        </w:rPr>
        <w:lastRenderedPageBreak/>
        <w:t>T</w:t>
      </w:r>
      <w:r w:rsidR="008D4647" w:rsidRPr="003A1F01">
        <w:rPr>
          <w:rFonts w:ascii="Arial" w:hAnsi="Arial" w:cs="Arial"/>
          <w:color w:val="000000"/>
        </w:rPr>
        <w:t xml:space="preserve">he salient features of </w:t>
      </w:r>
      <w:r>
        <w:rPr>
          <w:rFonts w:ascii="Arial" w:hAnsi="Arial" w:cs="Arial"/>
          <w:color w:val="000000"/>
        </w:rPr>
        <w:t>DSM</w:t>
      </w:r>
      <w:r w:rsidR="008D4647" w:rsidRPr="003A1F01">
        <w:rPr>
          <w:rFonts w:ascii="Arial" w:hAnsi="Arial" w:cs="Arial"/>
          <w:color w:val="000000"/>
        </w:rPr>
        <w:t xml:space="preserve"> Regulations are</w:t>
      </w:r>
      <w:r>
        <w:rPr>
          <w:rFonts w:ascii="Arial" w:hAnsi="Arial" w:cs="Arial"/>
          <w:color w:val="000000"/>
        </w:rPr>
        <w:t>:</w:t>
      </w:r>
    </w:p>
    <w:p w:rsidR="003A1F01" w:rsidRPr="003A1F01" w:rsidRDefault="008D4647" w:rsidP="00593DD6">
      <w:pPr>
        <w:pStyle w:val="CM2"/>
        <w:jc w:val="both"/>
        <w:rPr>
          <w:rFonts w:ascii="Arial" w:hAnsi="Arial" w:cs="Arial"/>
          <w:color w:val="000000"/>
        </w:rPr>
      </w:pPr>
      <w:r w:rsidRPr="003A1F01">
        <w:rPr>
          <w:rFonts w:ascii="Arial" w:hAnsi="Arial" w:cs="Arial"/>
          <w:color w:val="000000"/>
        </w:rPr>
        <w:t xml:space="preserve"> </w:t>
      </w:r>
    </w:p>
    <w:p w:rsidR="003A1F01" w:rsidRPr="003A1F01" w:rsidRDefault="008D4647" w:rsidP="00593DD6">
      <w:pPr>
        <w:pStyle w:val="CM2"/>
        <w:numPr>
          <w:ilvl w:val="0"/>
          <w:numId w:val="1"/>
        </w:numPr>
        <w:jc w:val="both"/>
        <w:rPr>
          <w:rFonts w:ascii="Arial" w:hAnsi="Arial" w:cs="Arial"/>
          <w:color w:val="000000"/>
        </w:rPr>
      </w:pPr>
      <w:r w:rsidRPr="003A1F01">
        <w:rPr>
          <w:rFonts w:ascii="Arial" w:hAnsi="Arial" w:cs="Arial"/>
          <w:color w:val="000000"/>
        </w:rPr>
        <w:t>The Regulations provide for DSM Objectives and targets to be set by the SERC for the Distribution Licensee, to mandate it to undertake DSM activities.</w:t>
      </w:r>
    </w:p>
    <w:p w:rsidR="003A1F01" w:rsidRPr="003A1F01" w:rsidRDefault="003A1F01" w:rsidP="00593DD6">
      <w:pPr>
        <w:pStyle w:val="Default"/>
        <w:jc w:val="both"/>
        <w:rPr>
          <w:rFonts w:ascii="Arial" w:hAnsi="Arial" w:cs="Arial"/>
        </w:rPr>
      </w:pPr>
    </w:p>
    <w:p w:rsidR="003A1F01" w:rsidRPr="003A1F01" w:rsidRDefault="003A1F01" w:rsidP="00593DD6">
      <w:pPr>
        <w:pStyle w:val="Default"/>
        <w:jc w:val="both"/>
        <w:rPr>
          <w:rFonts w:ascii="Arial" w:hAnsi="Arial" w:cs="Arial"/>
        </w:rPr>
      </w:pPr>
    </w:p>
    <w:p w:rsidR="003A1F01" w:rsidRPr="003A1F01" w:rsidRDefault="008D4647" w:rsidP="00593DD6">
      <w:pPr>
        <w:pStyle w:val="CM2"/>
        <w:numPr>
          <w:ilvl w:val="0"/>
          <w:numId w:val="1"/>
        </w:numPr>
        <w:jc w:val="both"/>
        <w:rPr>
          <w:rFonts w:ascii="Arial" w:hAnsi="Arial" w:cs="Arial"/>
          <w:color w:val="000000"/>
        </w:rPr>
      </w:pPr>
      <w:r w:rsidRPr="003A1F01">
        <w:rPr>
          <w:rFonts w:ascii="Arial" w:hAnsi="Arial" w:cs="Arial"/>
          <w:color w:val="000000"/>
        </w:rPr>
        <w:t>The Distribution Licensee is required to constitute a dedicated team of officials with significant authority to undertake the responsibilities envisaged under the Regulations. Hence, constitution of DSM Cell within Distribution Licensee is deemed necessary.</w:t>
      </w:r>
    </w:p>
    <w:p w:rsidR="003A1F01" w:rsidRPr="003A1F01" w:rsidRDefault="003A1F01" w:rsidP="00593DD6">
      <w:pPr>
        <w:pStyle w:val="Default"/>
        <w:jc w:val="both"/>
        <w:rPr>
          <w:rFonts w:ascii="Arial" w:hAnsi="Arial" w:cs="Arial"/>
        </w:rPr>
      </w:pPr>
    </w:p>
    <w:p w:rsidR="003A1F01" w:rsidRPr="003A1F01" w:rsidRDefault="008D4647" w:rsidP="00593DD6">
      <w:pPr>
        <w:pStyle w:val="CM2"/>
        <w:numPr>
          <w:ilvl w:val="0"/>
          <w:numId w:val="1"/>
        </w:numPr>
        <w:jc w:val="both"/>
        <w:rPr>
          <w:rFonts w:ascii="Arial" w:hAnsi="Arial" w:cs="Arial"/>
          <w:color w:val="000000"/>
        </w:rPr>
      </w:pPr>
      <w:r w:rsidRPr="003A1F01">
        <w:rPr>
          <w:rFonts w:ascii="Arial" w:hAnsi="Arial" w:cs="Arial"/>
          <w:color w:val="000000"/>
        </w:rPr>
        <w:t xml:space="preserve">The Draft Regulations provide for various activities including load research and development of baseline data, formulation of DSM Plan, Commission review and approval of DSM plan, preparation of DSM Program Document, approval of DSM Program Document and implementation of DSM </w:t>
      </w:r>
      <w:r w:rsidR="003E1B3C" w:rsidRPr="003A1F01">
        <w:rPr>
          <w:rFonts w:ascii="Arial" w:hAnsi="Arial" w:cs="Arial"/>
          <w:color w:val="000000"/>
        </w:rPr>
        <w:t>programs</w:t>
      </w:r>
      <w:r w:rsidR="003A1F01" w:rsidRPr="003A1F01">
        <w:rPr>
          <w:rFonts w:ascii="Arial" w:hAnsi="Arial" w:cs="Arial"/>
          <w:color w:val="000000"/>
        </w:rPr>
        <w:t xml:space="preserve">  </w:t>
      </w:r>
    </w:p>
    <w:p w:rsidR="003A1F01" w:rsidRPr="003A1F01" w:rsidRDefault="003A1F01" w:rsidP="00593DD6">
      <w:pPr>
        <w:pStyle w:val="CM2"/>
        <w:jc w:val="both"/>
        <w:rPr>
          <w:rFonts w:ascii="Arial" w:hAnsi="Arial" w:cs="Arial"/>
          <w:color w:val="000000"/>
        </w:rPr>
      </w:pPr>
    </w:p>
    <w:p w:rsidR="00593DD6" w:rsidRDefault="00593DD6" w:rsidP="00593DD6">
      <w:pPr>
        <w:pStyle w:val="Default"/>
        <w:jc w:val="both"/>
      </w:pPr>
      <w:r>
        <w:br w:type="page"/>
      </w:r>
    </w:p>
    <w:p w:rsidR="006B1DBC" w:rsidRPr="006B1DBC" w:rsidRDefault="006B1DBC" w:rsidP="006B1DBC">
      <w:pPr>
        <w:pStyle w:val="Default"/>
      </w:pPr>
    </w:p>
    <w:p w:rsidR="00593DD6" w:rsidRPr="00593DD6" w:rsidRDefault="005B1CEC" w:rsidP="00593DD6">
      <w:pPr>
        <w:pStyle w:val="CM2"/>
        <w:jc w:val="both"/>
        <w:rPr>
          <w:rFonts w:ascii="Arial" w:hAnsi="Arial" w:cs="Arial"/>
          <w:b/>
          <w:color w:val="000000"/>
        </w:rPr>
      </w:pPr>
      <w:r>
        <w:rPr>
          <w:rFonts w:ascii="Arial" w:hAnsi="Arial" w:cs="Arial"/>
          <w:b/>
          <w:color w:val="000000"/>
        </w:rPr>
        <w:t xml:space="preserve">The framework under which the </w:t>
      </w:r>
      <w:r w:rsidR="00EF149F">
        <w:rPr>
          <w:rFonts w:ascii="Arial" w:hAnsi="Arial" w:cs="Arial"/>
          <w:b/>
          <w:color w:val="000000"/>
        </w:rPr>
        <w:t>Uttar Pradesh</w:t>
      </w:r>
      <w:r w:rsidR="00593DD6" w:rsidRPr="00593DD6">
        <w:rPr>
          <w:rFonts w:ascii="Arial" w:hAnsi="Arial" w:cs="Arial"/>
          <w:b/>
          <w:color w:val="000000"/>
        </w:rPr>
        <w:t xml:space="preserve"> Electricity Regulatory Commission (Demand Side Management) Regulations, 201</w:t>
      </w:r>
      <w:r w:rsidR="00EF149F">
        <w:rPr>
          <w:rFonts w:ascii="Arial" w:hAnsi="Arial" w:cs="Arial"/>
          <w:b/>
          <w:color w:val="000000"/>
        </w:rPr>
        <w:t>4</w:t>
      </w:r>
      <w:r w:rsidR="00593DD6" w:rsidRPr="00593DD6">
        <w:rPr>
          <w:rFonts w:ascii="Arial" w:hAnsi="Arial" w:cs="Arial"/>
          <w:b/>
          <w:color w:val="000000"/>
        </w:rPr>
        <w:t xml:space="preserve"> </w:t>
      </w:r>
      <w:r>
        <w:rPr>
          <w:rFonts w:ascii="Arial" w:hAnsi="Arial" w:cs="Arial"/>
          <w:b/>
          <w:color w:val="000000"/>
        </w:rPr>
        <w:t>has been developed</w:t>
      </w:r>
    </w:p>
    <w:p w:rsidR="00593DD6" w:rsidRDefault="00593DD6" w:rsidP="00593DD6">
      <w:pPr>
        <w:pStyle w:val="CM2"/>
        <w:jc w:val="both"/>
        <w:rPr>
          <w:rFonts w:ascii="Arial" w:hAnsi="Arial" w:cs="Arial"/>
          <w:b/>
          <w:color w:val="000000"/>
        </w:rPr>
      </w:pPr>
    </w:p>
    <w:p w:rsidR="003A1F01" w:rsidRDefault="003A1F01" w:rsidP="00593DD6">
      <w:pPr>
        <w:pStyle w:val="CM2"/>
        <w:jc w:val="both"/>
        <w:rPr>
          <w:rFonts w:ascii="Arial" w:hAnsi="Arial" w:cs="Arial"/>
          <w:b/>
          <w:color w:val="000000"/>
        </w:rPr>
      </w:pPr>
    </w:p>
    <w:p w:rsidR="00593DD6" w:rsidRPr="00593DD6" w:rsidRDefault="008D4647" w:rsidP="00593DD6">
      <w:pPr>
        <w:pStyle w:val="CM24"/>
        <w:spacing w:line="351" w:lineRule="atLeast"/>
        <w:ind w:right="95" w:firstLine="720"/>
        <w:jc w:val="both"/>
        <w:rPr>
          <w:rFonts w:ascii="Arial" w:hAnsi="Arial" w:cs="Arial"/>
          <w:i/>
        </w:rPr>
      </w:pPr>
      <w:r w:rsidRPr="003A1F01">
        <w:rPr>
          <w:rFonts w:cs="Book Antiqua"/>
          <w:b/>
          <w:color w:val="000000"/>
          <w:sz w:val="22"/>
          <w:szCs w:val="22"/>
        </w:rPr>
        <w:t xml:space="preserve"> </w:t>
      </w:r>
      <w:r w:rsidR="00593DD6" w:rsidRPr="00593DD6">
        <w:rPr>
          <w:rFonts w:ascii="Arial" w:hAnsi="Arial" w:cs="Arial"/>
        </w:rPr>
        <w:t xml:space="preserve">WHEREAS section 23 of the Electricity Act 2003 provides that </w:t>
      </w:r>
      <w:r w:rsidR="00593DD6" w:rsidRPr="00593DD6">
        <w:rPr>
          <w:rFonts w:ascii="Arial" w:hAnsi="Arial" w:cs="Arial"/>
          <w:i/>
          <w:iCs/>
        </w:rPr>
        <w:t>“If the Appropriate Commission is of the opinion that it is necessary or expedient so to do for maintaining the efficient supply, securing the equitable distribution of electricity and promoting competition, it may, by order, provide for regulating supply, distribution, consumption or use thereof</w:t>
      </w:r>
      <w:r w:rsidR="00593DD6" w:rsidRPr="00593DD6">
        <w:rPr>
          <w:rFonts w:ascii="Arial" w:hAnsi="Arial" w:cs="Arial"/>
          <w:i/>
        </w:rPr>
        <w:t xml:space="preserve">”; </w:t>
      </w:r>
    </w:p>
    <w:p w:rsidR="00593DD6" w:rsidRPr="00593DD6" w:rsidRDefault="00593DD6" w:rsidP="00593DD6">
      <w:pPr>
        <w:pStyle w:val="CM26"/>
        <w:spacing w:line="348" w:lineRule="atLeast"/>
        <w:ind w:firstLine="720"/>
        <w:jc w:val="both"/>
        <w:rPr>
          <w:rFonts w:ascii="Arial" w:hAnsi="Arial" w:cs="Arial"/>
        </w:rPr>
      </w:pPr>
      <w:r w:rsidRPr="00593DD6">
        <w:rPr>
          <w:rFonts w:ascii="Arial" w:hAnsi="Arial" w:cs="Arial"/>
        </w:rPr>
        <w:t xml:space="preserve">AND WHEREAS Section 42 (1) of the Electricity Act 2003 provides that </w:t>
      </w:r>
      <w:r w:rsidRPr="00593DD6">
        <w:rPr>
          <w:rFonts w:ascii="Arial" w:hAnsi="Arial" w:cs="Arial"/>
          <w:i/>
          <w:iCs/>
        </w:rPr>
        <w:t xml:space="preserve">“it shall be the duty of a distribution licensee to develop and maintain an efficient, co-ordinated and economical distribution system in his area of supply and to supply electricity in accordance with the provisions contained in this Act” </w:t>
      </w:r>
    </w:p>
    <w:p w:rsidR="00593DD6" w:rsidRPr="00593DD6" w:rsidRDefault="00593DD6" w:rsidP="00593DD6">
      <w:pPr>
        <w:pStyle w:val="CM26"/>
        <w:spacing w:line="348" w:lineRule="atLeast"/>
        <w:ind w:firstLine="720"/>
        <w:jc w:val="both"/>
        <w:rPr>
          <w:rFonts w:ascii="Arial" w:hAnsi="Arial" w:cs="Arial"/>
        </w:rPr>
      </w:pPr>
      <w:r w:rsidRPr="00593DD6">
        <w:rPr>
          <w:rFonts w:ascii="Arial" w:hAnsi="Arial" w:cs="Arial"/>
        </w:rPr>
        <w:t xml:space="preserve">AND WHEREAS Section 61 of the Electricity Act 2003 provides that </w:t>
      </w:r>
      <w:r w:rsidRPr="00593DD6">
        <w:rPr>
          <w:rFonts w:ascii="Arial" w:hAnsi="Arial" w:cs="Arial"/>
          <w:i/>
          <w:iCs/>
        </w:rPr>
        <w:t>“The Appropriate Commission shall, subject to the provisions of this Act, specify the terms and conditions for the determination of tariff, and in doing so, shall be guided by the following, namely:-“</w:t>
      </w:r>
      <w:r w:rsidRPr="00593DD6">
        <w:rPr>
          <w:rFonts w:ascii="Arial" w:hAnsi="Arial" w:cs="Arial"/>
        </w:rPr>
        <w:t xml:space="preserve">Clause (c) </w:t>
      </w:r>
      <w:r w:rsidRPr="00593DD6">
        <w:rPr>
          <w:rFonts w:ascii="Arial" w:hAnsi="Arial" w:cs="Arial"/>
          <w:i/>
          <w:iCs/>
        </w:rPr>
        <w:t xml:space="preserve">“the factors which would encourage competition, efficiency, economical use of resources, good performance and optimum investment” </w:t>
      </w:r>
    </w:p>
    <w:p w:rsidR="00593DD6" w:rsidRPr="00593DD6" w:rsidRDefault="00593DD6" w:rsidP="00593DD6">
      <w:pPr>
        <w:pStyle w:val="CM26"/>
        <w:spacing w:line="348" w:lineRule="atLeast"/>
        <w:ind w:firstLine="720"/>
        <w:jc w:val="both"/>
        <w:rPr>
          <w:rFonts w:ascii="Arial" w:hAnsi="Arial" w:cs="Arial"/>
        </w:rPr>
      </w:pPr>
      <w:r w:rsidRPr="00593DD6">
        <w:rPr>
          <w:rFonts w:ascii="Arial" w:hAnsi="Arial" w:cs="Arial"/>
        </w:rPr>
        <w:t xml:space="preserve">AND WHEREAS Section 86(2) of the Electricity Act 2003 provides that </w:t>
      </w:r>
      <w:r w:rsidRPr="00593DD6">
        <w:rPr>
          <w:rFonts w:ascii="Arial" w:hAnsi="Arial" w:cs="Arial"/>
          <w:i/>
          <w:iCs/>
        </w:rPr>
        <w:t>“State Commission shall advise the State Government on all or any of the following matters, namely</w:t>
      </w:r>
      <w:proofErr w:type="gramStart"/>
      <w:r w:rsidRPr="00593DD6">
        <w:rPr>
          <w:rFonts w:ascii="Arial" w:hAnsi="Arial" w:cs="Arial"/>
          <w:i/>
          <w:iCs/>
        </w:rPr>
        <w:t>:-</w:t>
      </w:r>
      <w:proofErr w:type="gramEnd"/>
      <w:r w:rsidR="00A64B02">
        <w:rPr>
          <w:rFonts w:ascii="Arial" w:hAnsi="Arial" w:cs="Arial"/>
          <w:i/>
          <w:iCs/>
        </w:rPr>
        <w:t xml:space="preserve"> </w:t>
      </w:r>
      <w:r w:rsidRPr="00593DD6">
        <w:rPr>
          <w:rFonts w:ascii="Arial" w:hAnsi="Arial" w:cs="Arial"/>
          <w:i/>
          <w:iCs/>
        </w:rPr>
        <w:t>“</w:t>
      </w:r>
      <w:r w:rsidRPr="00593DD6">
        <w:rPr>
          <w:rFonts w:ascii="Arial" w:hAnsi="Arial" w:cs="Arial"/>
        </w:rPr>
        <w:t>Clause (i) “</w:t>
      </w:r>
      <w:r w:rsidRPr="00593DD6">
        <w:rPr>
          <w:rFonts w:ascii="Arial" w:hAnsi="Arial" w:cs="Arial"/>
          <w:i/>
          <w:iCs/>
        </w:rPr>
        <w:t xml:space="preserve">promotion of competition, efficiency and economy in activities of the electricity industry;” </w:t>
      </w:r>
    </w:p>
    <w:p w:rsidR="00593DD6" w:rsidRPr="00593DD6" w:rsidRDefault="00593DD6" w:rsidP="00593DD6">
      <w:pPr>
        <w:pStyle w:val="CM26"/>
        <w:spacing w:line="348" w:lineRule="atLeast"/>
        <w:ind w:firstLine="720"/>
        <w:jc w:val="both"/>
        <w:rPr>
          <w:rFonts w:ascii="Arial" w:hAnsi="Arial" w:cs="Arial"/>
          <w:color w:val="2C2C2C"/>
        </w:rPr>
      </w:pPr>
      <w:r w:rsidRPr="00593DD6">
        <w:rPr>
          <w:rFonts w:ascii="Arial" w:hAnsi="Arial" w:cs="Arial"/>
        </w:rPr>
        <w:t>AND WHEREAS Clause 5.9.2 of the National Electricity Policy provides that “</w:t>
      </w:r>
      <w:r w:rsidRPr="00593DD6">
        <w:rPr>
          <w:rFonts w:ascii="Arial" w:hAnsi="Arial" w:cs="Arial"/>
          <w:i/>
          <w:iCs/>
          <w:color w:val="2C2C2C"/>
        </w:rPr>
        <w:t xml:space="preserve">The potential number of installations where demand side management and energy conservation measures are to be carried out is very large. Bureau of Energy Efficiency (BEE) shall initiate action in this regard. BEE would also make available the estimated conservation and DSM potential, its staged implementation along with cost estimates for consideration in the planning process for National Electricity Plan”; </w:t>
      </w:r>
    </w:p>
    <w:p w:rsidR="00593DD6" w:rsidRPr="00593DD6" w:rsidRDefault="00593DD6" w:rsidP="00593DD6">
      <w:pPr>
        <w:pStyle w:val="CM26"/>
        <w:spacing w:line="348" w:lineRule="atLeast"/>
        <w:ind w:firstLine="720"/>
        <w:jc w:val="both"/>
        <w:rPr>
          <w:rFonts w:ascii="Arial" w:hAnsi="Arial" w:cs="Arial"/>
          <w:color w:val="2C2C2C"/>
        </w:rPr>
      </w:pPr>
      <w:proofErr w:type="gramStart"/>
      <w:r w:rsidRPr="00593DD6">
        <w:rPr>
          <w:rFonts w:ascii="Arial" w:hAnsi="Arial" w:cs="Arial"/>
          <w:color w:val="000000"/>
        </w:rPr>
        <w:t>AND WHEREAS Clause 5.9.4 of the National Electricity Policy provides that “</w:t>
      </w:r>
      <w:r w:rsidRPr="00593DD6">
        <w:rPr>
          <w:rFonts w:ascii="Arial" w:hAnsi="Arial" w:cs="Arial"/>
          <w:i/>
          <w:iCs/>
          <w:color w:val="2C2C2C"/>
        </w:rPr>
        <w:t>In the field of energy conservation initial approach would be voluntary and self-regulating with</w:t>
      </w:r>
      <w:r w:rsidR="00730D40">
        <w:rPr>
          <w:rFonts w:ascii="Arial" w:hAnsi="Arial" w:cs="Arial"/>
          <w:i/>
          <w:iCs/>
          <w:color w:val="2C2C2C"/>
        </w:rPr>
        <w:t xml:space="preserve"> </w:t>
      </w:r>
      <w:r w:rsidRPr="00593DD6">
        <w:rPr>
          <w:rFonts w:ascii="Arial" w:hAnsi="Arial" w:cs="Arial"/>
          <w:i/>
          <w:iCs/>
          <w:color w:val="2C2C2C"/>
        </w:rPr>
        <w:t xml:space="preserve">emphasis on </w:t>
      </w:r>
      <w:r w:rsidR="00730D40" w:rsidRPr="00593DD6">
        <w:rPr>
          <w:rFonts w:ascii="Arial" w:hAnsi="Arial" w:cs="Arial"/>
          <w:i/>
          <w:iCs/>
          <w:color w:val="2C2C2C"/>
        </w:rPr>
        <w:t>labeling</w:t>
      </w:r>
      <w:r w:rsidRPr="00593DD6">
        <w:rPr>
          <w:rFonts w:ascii="Arial" w:hAnsi="Arial" w:cs="Arial"/>
          <w:i/>
          <w:iCs/>
          <w:color w:val="2C2C2C"/>
        </w:rPr>
        <w:t xml:space="preserve"> of appliances.</w:t>
      </w:r>
      <w:proofErr w:type="gramEnd"/>
      <w:r w:rsidRPr="00593DD6">
        <w:rPr>
          <w:rFonts w:ascii="Arial" w:hAnsi="Arial" w:cs="Arial"/>
          <w:i/>
          <w:iCs/>
          <w:color w:val="2C2C2C"/>
        </w:rPr>
        <w:t xml:space="preserve"> Gradually as awareness increases, a more </w:t>
      </w:r>
      <w:r w:rsidRPr="00593DD6">
        <w:rPr>
          <w:rFonts w:ascii="Arial" w:hAnsi="Arial" w:cs="Arial"/>
          <w:i/>
          <w:iCs/>
          <w:color w:val="2C2C2C"/>
        </w:rPr>
        <w:lastRenderedPageBreak/>
        <w:t xml:space="preserve">regulatory approach of setting standards would be followed”; </w:t>
      </w:r>
    </w:p>
    <w:p w:rsidR="00593DD6" w:rsidRDefault="00593DD6" w:rsidP="00593DD6">
      <w:pPr>
        <w:pStyle w:val="CM26"/>
        <w:spacing w:line="348" w:lineRule="atLeast"/>
        <w:ind w:firstLine="720"/>
        <w:jc w:val="both"/>
        <w:rPr>
          <w:rFonts w:ascii="Arial" w:hAnsi="Arial" w:cs="Arial"/>
          <w:i/>
          <w:iCs/>
          <w:color w:val="2C2C2C"/>
        </w:rPr>
      </w:pPr>
      <w:r w:rsidRPr="00593DD6">
        <w:rPr>
          <w:rFonts w:ascii="Arial" w:hAnsi="Arial" w:cs="Arial"/>
          <w:color w:val="000000"/>
        </w:rPr>
        <w:t xml:space="preserve">AND WHEREAS Clause 5.9.6 of the National Electricity Policy provides that </w:t>
      </w:r>
      <w:r w:rsidRPr="00593DD6">
        <w:rPr>
          <w:rFonts w:ascii="Arial" w:hAnsi="Arial" w:cs="Arial"/>
          <w:i/>
          <w:iCs/>
          <w:color w:val="2C2C2C"/>
        </w:rPr>
        <w:t xml:space="preserve">“In order to reduce the requirements for capacity additions, the difference between electrical power demand during peak periods and off-peak periods would have to be reduced. Suitable load management techniques should be adopted for this purpose. Differential tariff structure for peak and off peak supply and metering arrangements (Time of Day metering) should be conducive to load management objectives. Regulatory Commissions should ensure adherence to energy efficiency standards by utilities; </w:t>
      </w:r>
    </w:p>
    <w:p w:rsidR="00EF149F" w:rsidRDefault="00EF149F" w:rsidP="00EF149F">
      <w:pPr>
        <w:pStyle w:val="Default"/>
      </w:pPr>
    </w:p>
    <w:p w:rsidR="00EF149F" w:rsidRPr="00EF149F" w:rsidRDefault="00EF149F" w:rsidP="00EF149F">
      <w:pPr>
        <w:pStyle w:val="Default"/>
        <w:jc w:val="center"/>
      </w:pPr>
      <w:r>
        <w:t>-----X-----</w:t>
      </w:r>
    </w:p>
    <w:p w:rsidR="00AD64AF" w:rsidRDefault="00AD64AF">
      <w:pPr>
        <w:rPr>
          <w:rFonts w:ascii="Arial" w:hAnsi="Arial" w:cs="Arial"/>
          <w:color w:val="2C2C2C"/>
        </w:rPr>
      </w:pPr>
      <w:r>
        <w:rPr>
          <w:rFonts w:ascii="Arial" w:hAnsi="Arial" w:cs="Arial"/>
          <w:color w:val="2C2C2C"/>
        </w:rPr>
        <w:br w:type="page"/>
      </w:r>
    </w:p>
    <w:p w:rsidR="00593DD6" w:rsidRDefault="0038129A" w:rsidP="0038129A">
      <w:pPr>
        <w:pStyle w:val="Default"/>
        <w:jc w:val="center"/>
        <w:rPr>
          <w:rFonts w:ascii="Arial" w:hAnsi="Arial" w:cs="Arial"/>
          <w:color w:val="2C2C2C"/>
        </w:rPr>
      </w:pPr>
      <w:r>
        <w:rPr>
          <w:rFonts w:ascii="Arial" w:hAnsi="Arial" w:cs="Arial"/>
          <w:color w:val="2C2C2C"/>
        </w:rPr>
        <w:lastRenderedPageBreak/>
        <w:t>UPERC</w:t>
      </w:r>
    </w:p>
    <w:p w:rsidR="00AD64AF" w:rsidRDefault="00AD64AF" w:rsidP="0038129A">
      <w:pPr>
        <w:pStyle w:val="Default"/>
        <w:jc w:val="center"/>
        <w:rPr>
          <w:rFonts w:ascii="Arial" w:hAnsi="Arial" w:cs="Arial"/>
          <w:color w:val="2C2C2C"/>
        </w:rPr>
      </w:pPr>
    </w:p>
    <w:p w:rsidR="0038129A" w:rsidRDefault="0038129A" w:rsidP="0038129A">
      <w:pPr>
        <w:pStyle w:val="Default"/>
        <w:jc w:val="center"/>
        <w:rPr>
          <w:rFonts w:ascii="Arial" w:hAnsi="Arial" w:cs="Arial"/>
          <w:color w:val="2C2C2C"/>
        </w:rPr>
      </w:pPr>
      <w:r>
        <w:rPr>
          <w:rFonts w:ascii="Arial" w:hAnsi="Arial" w:cs="Arial"/>
          <w:color w:val="2C2C2C"/>
        </w:rPr>
        <w:t>No. UPERC/</w:t>
      </w:r>
      <w:proofErr w:type="spellStart"/>
      <w:r>
        <w:rPr>
          <w:rFonts w:ascii="Arial" w:hAnsi="Arial" w:cs="Arial"/>
          <w:color w:val="2C2C2C"/>
        </w:rPr>
        <w:t>secy</w:t>
      </w:r>
      <w:proofErr w:type="spellEnd"/>
      <w:r>
        <w:rPr>
          <w:rFonts w:ascii="Arial" w:hAnsi="Arial" w:cs="Arial"/>
          <w:color w:val="2C2C2C"/>
        </w:rPr>
        <w:t>/DSM Regulation/2014……………</w:t>
      </w:r>
    </w:p>
    <w:p w:rsidR="00AD64AF" w:rsidRDefault="00AD64AF" w:rsidP="0038129A">
      <w:pPr>
        <w:pStyle w:val="Default"/>
        <w:jc w:val="center"/>
        <w:rPr>
          <w:rFonts w:ascii="Arial" w:hAnsi="Arial" w:cs="Arial"/>
          <w:color w:val="2C2C2C"/>
        </w:rPr>
      </w:pPr>
    </w:p>
    <w:p w:rsidR="0038129A" w:rsidRPr="00593DD6" w:rsidRDefault="0038129A" w:rsidP="0038129A">
      <w:pPr>
        <w:pStyle w:val="Default"/>
        <w:jc w:val="center"/>
        <w:rPr>
          <w:rFonts w:ascii="Arial" w:hAnsi="Arial" w:cs="Arial"/>
          <w:color w:val="2C2C2C"/>
        </w:rPr>
      </w:pPr>
      <w:r>
        <w:rPr>
          <w:rFonts w:ascii="Arial" w:hAnsi="Arial" w:cs="Arial"/>
          <w:color w:val="2C2C2C"/>
        </w:rPr>
        <w:t>Dated ……….</w:t>
      </w:r>
    </w:p>
    <w:p w:rsidR="0038129A" w:rsidRDefault="0038129A" w:rsidP="00593DD6">
      <w:pPr>
        <w:pStyle w:val="CM24"/>
        <w:spacing w:line="356" w:lineRule="atLeast"/>
        <w:jc w:val="both"/>
        <w:rPr>
          <w:rFonts w:ascii="Arial" w:hAnsi="Arial" w:cs="Arial"/>
          <w:color w:val="000000"/>
        </w:rPr>
      </w:pPr>
    </w:p>
    <w:p w:rsidR="0038129A" w:rsidRDefault="0038129A" w:rsidP="00593DD6">
      <w:pPr>
        <w:pStyle w:val="CM24"/>
        <w:spacing w:line="356" w:lineRule="atLeast"/>
        <w:jc w:val="both"/>
        <w:rPr>
          <w:rFonts w:ascii="Arial" w:hAnsi="Arial" w:cs="Arial"/>
          <w:color w:val="000000"/>
        </w:rPr>
      </w:pPr>
    </w:p>
    <w:p w:rsidR="00593DD6" w:rsidRPr="00593DD6" w:rsidRDefault="0038129A" w:rsidP="00593DD6">
      <w:pPr>
        <w:pStyle w:val="CM24"/>
        <w:spacing w:line="356" w:lineRule="atLeast"/>
        <w:jc w:val="both"/>
        <w:rPr>
          <w:rFonts w:ascii="Arial" w:hAnsi="Arial" w:cs="Arial"/>
          <w:color w:val="000000"/>
        </w:rPr>
      </w:pPr>
      <w:r>
        <w:rPr>
          <w:rFonts w:ascii="Arial" w:hAnsi="Arial" w:cs="Arial"/>
          <w:color w:val="000000"/>
        </w:rPr>
        <w:t>I</w:t>
      </w:r>
      <w:r w:rsidR="00593DD6" w:rsidRPr="00593DD6">
        <w:rPr>
          <w:rFonts w:ascii="Arial" w:hAnsi="Arial" w:cs="Arial"/>
          <w:color w:val="000000"/>
        </w:rPr>
        <w:t xml:space="preserve">n exercise of the powers conferred by </w:t>
      </w:r>
      <w:proofErr w:type="gramStart"/>
      <w:r w:rsidR="00593DD6" w:rsidRPr="00593DD6">
        <w:rPr>
          <w:rFonts w:ascii="Arial" w:hAnsi="Arial" w:cs="Arial"/>
          <w:color w:val="000000"/>
        </w:rPr>
        <w:t>clause(</w:t>
      </w:r>
      <w:proofErr w:type="spellStart"/>
      <w:proofErr w:type="gramEnd"/>
      <w:r w:rsidR="00593DD6" w:rsidRPr="00593DD6">
        <w:rPr>
          <w:rFonts w:ascii="Arial" w:hAnsi="Arial" w:cs="Arial"/>
          <w:color w:val="000000"/>
        </w:rPr>
        <w:t>zp</w:t>
      </w:r>
      <w:proofErr w:type="spellEnd"/>
      <w:r w:rsidR="00593DD6" w:rsidRPr="00593DD6">
        <w:rPr>
          <w:rFonts w:ascii="Arial" w:hAnsi="Arial" w:cs="Arial"/>
          <w:color w:val="000000"/>
        </w:rPr>
        <w:t xml:space="preserve">) of sub-section(2) of section 181 of the Electricity Act, 2003 (36 of 2003), the </w:t>
      </w:r>
      <w:r w:rsidR="00A64B02">
        <w:rPr>
          <w:rFonts w:ascii="Arial" w:hAnsi="Arial" w:cs="Arial"/>
          <w:color w:val="000000"/>
        </w:rPr>
        <w:t>Uttar Pradesh</w:t>
      </w:r>
      <w:r w:rsidR="00593DD6" w:rsidRPr="00593DD6">
        <w:rPr>
          <w:rFonts w:ascii="Arial" w:hAnsi="Arial" w:cs="Arial"/>
          <w:color w:val="000000"/>
        </w:rPr>
        <w:t xml:space="preserve"> Electricity Regulatory Commission hereby makes the following regulations namely </w:t>
      </w:r>
      <w:r w:rsidR="00A64B02">
        <w:rPr>
          <w:rFonts w:ascii="Arial" w:hAnsi="Arial" w:cs="Arial"/>
          <w:color w:val="000000"/>
        </w:rPr>
        <w:t>Uttar Pradesh</w:t>
      </w:r>
      <w:r w:rsidR="00593DD6" w:rsidRPr="00593DD6">
        <w:rPr>
          <w:rFonts w:ascii="Arial" w:hAnsi="Arial" w:cs="Arial"/>
          <w:color w:val="000000"/>
        </w:rPr>
        <w:t xml:space="preserve"> Electricity Regulatory Commission (Demand Side Management) Regulations, 201</w:t>
      </w:r>
      <w:r w:rsidR="00A64B02">
        <w:rPr>
          <w:rFonts w:ascii="Arial" w:hAnsi="Arial" w:cs="Arial"/>
          <w:color w:val="000000"/>
        </w:rPr>
        <w:t>4.</w:t>
      </w:r>
      <w:r w:rsidR="00593DD6" w:rsidRPr="00593DD6">
        <w:rPr>
          <w:rFonts w:ascii="Arial" w:hAnsi="Arial" w:cs="Arial"/>
          <w:color w:val="000000"/>
        </w:rPr>
        <w:t xml:space="preserve"> </w:t>
      </w:r>
    </w:p>
    <w:p w:rsidR="00593DD6" w:rsidRDefault="00593DD6" w:rsidP="00A64B02">
      <w:pPr>
        <w:pStyle w:val="CM24"/>
        <w:spacing w:line="358" w:lineRule="atLeast"/>
        <w:jc w:val="center"/>
        <w:rPr>
          <w:rFonts w:ascii="Arial" w:hAnsi="Arial" w:cs="Arial"/>
          <w:b/>
          <w:bCs/>
          <w:color w:val="000000"/>
          <w:u w:val="single"/>
        </w:rPr>
      </w:pPr>
      <w:r w:rsidRPr="00593DD6">
        <w:rPr>
          <w:rFonts w:ascii="Arial" w:hAnsi="Arial" w:cs="Arial"/>
          <w:b/>
          <w:bCs/>
          <w:color w:val="000000"/>
          <w:u w:val="single"/>
        </w:rPr>
        <w:t>Chapter I: General</w:t>
      </w:r>
    </w:p>
    <w:p w:rsidR="00A64B02" w:rsidRPr="00A64B02" w:rsidRDefault="00A64B02" w:rsidP="00A64B02">
      <w:pPr>
        <w:pStyle w:val="Default"/>
      </w:pPr>
    </w:p>
    <w:p w:rsidR="00A64B02" w:rsidRPr="00A64B02" w:rsidRDefault="00593DD6" w:rsidP="00A64B02">
      <w:pPr>
        <w:pStyle w:val="Default"/>
        <w:numPr>
          <w:ilvl w:val="2"/>
          <w:numId w:val="2"/>
        </w:numPr>
        <w:ind w:left="720" w:hanging="720"/>
        <w:jc w:val="both"/>
        <w:rPr>
          <w:rFonts w:ascii="Arial" w:hAnsi="Arial" w:cs="Arial"/>
          <w:b/>
        </w:rPr>
      </w:pPr>
      <w:r w:rsidRPr="00A64B02">
        <w:rPr>
          <w:rFonts w:ascii="Arial" w:hAnsi="Arial" w:cs="Arial"/>
          <w:b/>
          <w:bCs/>
        </w:rPr>
        <w:t xml:space="preserve">Short Title, extent and Commencement </w:t>
      </w:r>
    </w:p>
    <w:p w:rsidR="00A64B02" w:rsidRDefault="00A64B02" w:rsidP="00A64B02">
      <w:pPr>
        <w:pStyle w:val="Default"/>
        <w:ind w:left="720"/>
        <w:jc w:val="both"/>
        <w:rPr>
          <w:rFonts w:ascii="Arial" w:hAnsi="Arial" w:cs="Arial"/>
          <w:b/>
        </w:rPr>
      </w:pPr>
    </w:p>
    <w:p w:rsidR="00A64B02" w:rsidRDefault="00593DD6" w:rsidP="00A64B02">
      <w:pPr>
        <w:pStyle w:val="Default"/>
        <w:numPr>
          <w:ilvl w:val="1"/>
          <w:numId w:val="27"/>
        </w:numPr>
        <w:ind w:left="1440" w:hanging="720"/>
        <w:jc w:val="both"/>
        <w:rPr>
          <w:rFonts w:ascii="Arial" w:hAnsi="Arial" w:cs="Arial"/>
        </w:rPr>
      </w:pPr>
      <w:r w:rsidRPr="00A64B02">
        <w:rPr>
          <w:rFonts w:ascii="Arial" w:hAnsi="Arial" w:cs="Arial"/>
        </w:rPr>
        <w:t>These Regulations may be called the “</w:t>
      </w:r>
      <w:r w:rsidR="00A64B02">
        <w:rPr>
          <w:rFonts w:ascii="Arial" w:hAnsi="Arial" w:cs="Arial"/>
        </w:rPr>
        <w:t>Uttar Pradesh</w:t>
      </w:r>
      <w:r w:rsidRPr="00A64B02">
        <w:rPr>
          <w:rFonts w:ascii="Arial" w:hAnsi="Arial" w:cs="Arial"/>
        </w:rPr>
        <w:t xml:space="preserve"> Electricity Regulatory Commission (Demand Side Management) Regulations, 201</w:t>
      </w:r>
      <w:r w:rsidR="00A64B02">
        <w:rPr>
          <w:rFonts w:ascii="Arial" w:hAnsi="Arial" w:cs="Arial"/>
        </w:rPr>
        <w:t>4</w:t>
      </w:r>
      <w:r w:rsidRPr="00A64B02">
        <w:rPr>
          <w:rFonts w:ascii="Arial" w:hAnsi="Arial" w:cs="Arial"/>
        </w:rPr>
        <w:t>”.</w:t>
      </w:r>
    </w:p>
    <w:p w:rsidR="00A64B02" w:rsidRDefault="00A64B02" w:rsidP="00A64B02">
      <w:pPr>
        <w:pStyle w:val="Default"/>
        <w:ind w:left="1440"/>
        <w:jc w:val="both"/>
        <w:rPr>
          <w:rFonts w:ascii="Arial" w:hAnsi="Arial" w:cs="Arial"/>
        </w:rPr>
      </w:pPr>
      <w:r w:rsidRPr="00A64B02">
        <w:rPr>
          <w:rFonts w:ascii="Arial" w:hAnsi="Arial" w:cs="Arial"/>
        </w:rPr>
        <w:t xml:space="preserve"> </w:t>
      </w:r>
    </w:p>
    <w:p w:rsidR="00A64B02" w:rsidRDefault="00593DD6" w:rsidP="00A64B02">
      <w:pPr>
        <w:pStyle w:val="Default"/>
        <w:numPr>
          <w:ilvl w:val="1"/>
          <w:numId w:val="27"/>
        </w:numPr>
        <w:ind w:left="1440" w:hanging="720"/>
        <w:jc w:val="both"/>
        <w:rPr>
          <w:rFonts w:ascii="Arial" w:hAnsi="Arial" w:cs="Arial"/>
        </w:rPr>
      </w:pPr>
      <w:r w:rsidRPr="00A64B02">
        <w:rPr>
          <w:rFonts w:ascii="Arial" w:hAnsi="Arial" w:cs="Arial"/>
        </w:rPr>
        <w:t>These Regulations shall be applicable to the Distribution Licensees in the State in their respective areas of supply.</w:t>
      </w:r>
    </w:p>
    <w:p w:rsidR="00A64B02" w:rsidRDefault="00A64B02" w:rsidP="00A64B02">
      <w:pPr>
        <w:pStyle w:val="Default"/>
        <w:ind w:left="1440"/>
        <w:jc w:val="both"/>
        <w:rPr>
          <w:rFonts w:ascii="Arial" w:hAnsi="Arial" w:cs="Arial"/>
        </w:rPr>
      </w:pPr>
    </w:p>
    <w:p w:rsidR="00A64B02" w:rsidRDefault="00593DD6" w:rsidP="00A64B02">
      <w:pPr>
        <w:pStyle w:val="Default"/>
        <w:numPr>
          <w:ilvl w:val="1"/>
          <w:numId w:val="27"/>
        </w:numPr>
        <w:ind w:left="1440" w:hanging="720"/>
        <w:jc w:val="both"/>
        <w:rPr>
          <w:rFonts w:ascii="Arial" w:hAnsi="Arial" w:cs="Arial"/>
        </w:rPr>
      </w:pPr>
      <w:r w:rsidRPr="00A64B02">
        <w:rPr>
          <w:rFonts w:ascii="Arial" w:hAnsi="Arial" w:cs="Arial"/>
        </w:rPr>
        <w:t xml:space="preserve">These Regulations shall come into force from the date of </w:t>
      </w:r>
      <w:r w:rsidR="00AD64AF">
        <w:rPr>
          <w:rFonts w:ascii="Arial" w:hAnsi="Arial" w:cs="Arial"/>
        </w:rPr>
        <w:t>these Regulations</w:t>
      </w:r>
      <w:r w:rsidRPr="00A64B02">
        <w:rPr>
          <w:rFonts w:ascii="Arial" w:hAnsi="Arial" w:cs="Arial"/>
        </w:rPr>
        <w:t>.</w:t>
      </w:r>
    </w:p>
    <w:p w:rsidR="00593DD6" w:rsidRPr="00A64B02" w:rsidRDefault="00593DD6" w:rsidP="00A64B02">
      <w:pPr>
        <w:pStyle w:val="Default"/>
        <w:ind w:left="1440"/>
        <w:jc w:val="both"/>
        <w:rPr>
          <w:rFonts w:ascii="Arial" w:hAnsi="Arial" w:cs="Arial"/>
        </w:rPr>
      </w:pPr>
      <w:r w:rsidRPr="00A64B02">
        <w:rPr>
          <w:rFonts w:ascii="Arial" w:hAnsi="Arial" w:cs="Arial"/>
        </w:rPr>
        <w:t xml:space="preserve"> </w:t>
      </w:r>
    </w:p>
    <w:p w:rsidR="00593DD6" w:rsidRPr="00593DD6" w:rsidRDefault="00593DD6" w:rsidP="00593DD6">
      <w:pPr>
        <w:pStyle w:val="Default"/>
        <w:numPr>
          <w:ilvl w:val="0"/>
          <w:numId w:val="2"/>
        </w:numPr>
        <w:jc w:val="both"/>
        <w:rPr>
          <w:rFonts w:ascii="Arial" w:hAnsi="Arial" w:cs="Arial"/>
        </w:rPr>
      </w:pPr>
      <w:r w:rsidRPr="00593DD6">
        <w:rPr>
          <w:rFonts w:ascii="Arial" w:hAnsi="Arial" w:cs="Arial"/>
          <w:b/>
          <w:bCs/>
        </w:rPr>
        <w:t xml:space="preserve">Definitions </w:t>
      </w:r>
    </w:p>
    <w:p w:rsidR="00593DD6" w:rsidRPr="00593DD6" w:rsidRDefault="00593DD6" w:rsidP="00593DD6">
      <w:pPr>
        <w:pStyle w:val="Default"/>
        <w:jc w:val="both"/>
        <w:rPr>
          <w:rFonts w:ascii="Arial" w:hAnsi="Arial" w:cs="Arial"/>
        </w:rPr>
      </w:pPr>
    </w:p>
    <w:p w:rsidR="00593DD6" w:rsidRPr="00593DD6" w:rsidRDefault="00A64B02" w:rsidP="00A64B02">
      <w:pPr>
        <w:pStyle w:val="CM24"/>
        <w:spacing w:line="356" w:lineRule="atLeast"/>
        <w:ind w:left="1440" w:hanging="720"/>
        <w:jc w:val="both"/>
        <w:rPr>
          <w:rFonts w:ascii="Arial" w:hAnsi="Arial" w:cs="Arial"/>
          <w:color w:val="000000"/>
        </w:rPr>
      </w:pPr>
      <w:r>
        <w:rPr>
          <w:rFonts w:ascii="Arial" w:hAnsi="Arial" w:cs="Arial"/>
          <w:color w:val="000000"/>
        </w:rPr>
        <w:t>2.1</w:t>
      </w:r>
      <w:r>
        <w:rPr>
          <w:rFonts w:ascii="Arial" w:hAnsi="Arial" w:cs="Arial"/>
          <w:color w:val="000000"/>
        </w:rPr>
        <w:tab/>
      </w:r>
      <w:r w:rsidR="00593DD6" w:rsidRPr="00593DD6">
        <w:rPr>
          <w:rFonts w:ascii="Arial" w:hAnsi="Arial" w:cs="Arial"/>
          <w:color w:val="000000"/>
        </w:rPr>
        <w:t xml:space="preserve">In these Regulations, unless the context otherwise requires – </w:t>
      </w:r>
    </w:p>
    <w:p w:rsidR="00593DD6" w:rsidRPr="00593DD6" w:rsidRDefault="00593DD6" w:rsidP="00BF7FEA">
      <w:pPr>
        <w:pStyle w:val="CM24"/>
        <w:numPr>
          <w:ilvl w:val="0"/>
          <w:numId w:val="28"/>
        </w:numPr>
        <w:spacing w:line="356" w:lineRule="atLeast"/>
        <w:ind w:left="2160" w:hanging="540"/>
        <w:jc w:val="both"/>
        <w:rPr>
          <w:rFonts w:ascii="Arial" w:hAnsi="Arial" w:cs="Arial"/>
          <w:color w:val="000000"/>
        </w:rPr>
      </w:pPr>
      <w:r w:rsidRPr="00593DD6">
        <w:rPr>
          <w:rFonts w:ascii="Arial" w:hAnsi="Arial" w:cs="Arial"/>
          <w:color w:val="000000"/>
        </w:rPr>
        <w:t xml:space="preserve">“Act” means the Electricity Act, 2003 (36 of 2003); </w:t>
      </w:r>
    </w:p>
    <w:p w:rsidR="00593DD6" w:rsidRPr="00593DD6" w:rsidRDefault="00593DD6" w:rsidP="00BF7FEA">
      <w:pPr>
        <w:pStyle w:val="CM24"/>
        <w:numPr>
          <w:ilvl w:val="0"/>
          <w:numId w:val="28"/>
        </w:numPr>
        <w:spacing w:line="356" w:lineRule="atLeast"/>
        <w:ind w:left="2160" w:hanging="540"/>
        <w:jc w:val="both"/>
        <w:rPr>
          <w:rFonts w:ascii="Arial" w:hAnsi="Arial" w:cs="Arial"/>
          <w:color w:val="000000"/>
        </w:rPr>
      </w:pPr>
      <w:r w:rsidRPr="00593DD6">
        <w:rPr>
          <w:rFonts w:ascii="Arial" w:hAnsi="Arial" w:cs="Arial"/>
          <w:color w:val="000000"/>
        </w:rPr>
        <w:t xml:space="preserve">“Baseline data” means the initial base level consumption and/or demand for electricity before a DSM program begins to provide a starting point for comparison for assessing program impact”; </w:t>
      </w:r>
    </w:p>
    <w:p w:rsidR="00A64B02" w:rsidRDefault="00593DD6" w:rsidP="00BF7FEA">
      <w:pPr>
        <w:pStyle w:val="CM24"/>
        <w:numPr>
          <w:ilvl w:val="0"/>
          <w:numId w:val="28"/>
        </w:numPr>
        <w:spacing w:line="356" w:lineRule="atLeast"/>
        <w:ind w:left="2160" w:hanging="540"/>
        <w:jc w:val="both"/>
        <w:rPr>
          <w:rFonts w:ascii="Arial" w:hAnsi="Arial" w:cs="Arial"/>
          <w:color w:val="000000"/>
        </w:rPr>
      </w:pPr>
      <w:r w:rsidRPr="00593DD6">
        <w:rPr>
          <w:rFonts w:ascii="Arial" w:hAnsi="Arial" w:cs="Arial"/>
          <w:color w:val="000000"/>
        </w:rPr>
        <w:t>“Bureau” means the Bureau of Energy Efficiency established under subsection (1) of Section 2 of The Energy Conservation Act, 2001</w:t>
      </w:r>
      <w:r w:rsidR="00A64B02">
        <w:rPr>
          <w:rFonts w:ascii="Arial" w:hAnsi="Arial" w:cs="Arial"/>
          <w:color w:val="000000"/>
        </w:rPr>
        <w:t xml:space="preserve"> </w:t>
      </w:r>
    </w:p>
    <w:p w:rsidR="00A64B02" w:rsidRDefault="00593DD6" w:rsidP="00BF7FEA">
      <w:pPr>
        <w:pStyle w:val="CM24"/>
        <w:numPr>
          <w:ilvl w:val="0"/>
          <w:numId w:val="28"/>
        </w:numPr>
        <w:spacing w:line="356" w:lineRule="atLeast"/>
        <w:ind w:left="2160" w:hanging="540"/>
        <w:jc w:val="both"/>
        <w:rPr>
          <w:rFonts w:ascii="Arial" w:hAnsi="Arial" w:cs="Arial"/>
        </w:rPr>
      </w:pPr>
      <w:r w:rsidRPr="00593DD6">
        <w:rPr>
          <w:rFonts w:ascii="Arial" w:hAnsi="Arial" w:cs="Arial"/>
        </w:rPr>
        <w:t xml:space="preserve">"Commission" means the </w:t>
      </w:r>
      <w:r w:rsidR="00BF7FEA">
        <w:rPr>
          <w:rFonts w:ascii="Arial" w:hAnsi="Arial" w:cs="Arial"/>
          <w:color w:val="000000"/>
        </w:rPr>
        <w:t>Uttar Pradesh</w:t>
      </w:r>
      <w:r w:rsidRPr="00593DD6">
        <w:rPr>
          <w:rFonts w:ascii="Arial" w:hAnsi="Arial" w:cs="Arial"/>
        </w:rPr>
        <w:t xml:space="preserve"> Electricity Regulatory Commission constituted under sub-section (1) of Section 82 of the Act;</w:t>
      </w:r>
      <w:r w:rsidR="00A64B02">
        <w:rPr>
          <w:rFonts w:ascii="Arial" w:hAnsi="Arial" w:cs="Arial"/>
        </w:rPr>
        <w:t xml:space="preserve"> </w:t>
      </w:r>
    </w:p>
    <w:p w:rsidR="00593DD6" w:rsidRPr="00593DD6" w:rsidRDefault="00593DD6" w:rsidP="00BF7FEA">
      <w:pPr>
        <w:pStyle w:val="CM24"/>
        <w:numPr>
          <w:ilvl w:val="0"/>
          <w:numId w:val="28"/>
        </w:numPr>
        <w:spacing w:line="356" w:lineRule="atLeast"/>
        <w:ind w:left="2160" w:hanging="540"/>
        <w:jc w:val="both"/>
        <w:rPr>
          <w:rFonts w:ascii="Arial" w:hAnsi="Arial" w:cs="Arial"/>
        </w:rPr>
      </w:pPr>
      <w:r w:rsidRPr="00593DD6">
        <w:rPr>
          <w:rFonts w:ascii="Arial" w:hAnsi="Arial" w:cs="Arial"/>
        </w:rPr>
        <w:lastRenderedPageBreak/>
        <w:t xml:space="preserve">“Cost Effectiveness Index” means an indicator of the attractiveness of any investment in DSM </w:t>
      </w:r>
      <w:r w:rsidR="003E1B3C" w:rsidRPr="00593DD6">
        <w:rPr>
          <w:rFonts w:ascii="Arial" w:hAnsi="Arial" w:cs="Arial"/>
        </w:rPr>
        <w:t>program</w:t>
      </w:r>
      <w:r w:rsidRPr="00593DD6">
        <w:rPr>
          <w:rFonts w:ascii="Arial" w:hAnsi="Arial" w:cs="Arial"/>
        </w:rPr>
        <w:t xml:space="preserve"> or when compared to the costs of energy produced and delivered in the absence of such an investment </w:t>
      </w:r>
    </w:p>
    <w:p w:rsidR="00593DD6" w:rsidRPr="00593DD6" w:rsidRDefault="00593DD6" w:rsidP="00BF7FEA">
      <w:pPr>
        <w:pStyle w:val="CM24"/>
        <w:numPr>
          <w:ilvl w:val="0"/>
          <w:numId w:val="28"/>
        </w:numPr>
        <w:spacing w:line="356" w:lineRule="atLeast"/>
        <w:ind w:left="2160" w:hanging="540"/>
        <w:jc w:val="both"/>
        <w:rPr>
          <w:rFonts w:ascii="Arial" w:hAnsi="Arial" w:cs="Arial"/>
          <w:color w:val="000000"/>
        </w:rPr>
      </w:pPr>
      <w:r w:rsidRPr="00593DD6">
        <w:rPr>
          <w:rFonts w:ascii="Arial" w:hAnsi="Arial" w:cs="Arial"/>
          <w:color w:val="000000"/>
        </w:rPr>
        <w:t xml:space="preserve">“Demand Side Management” means the actions of a Distribution Licensee, beyond the customer's meter, with the objective of altering the end-use of electricity -whether it is to increase demand, decrease it, </w:t>
      </w:r>
      <w:proofErr w:type="gramStart"/>
      <w:r w:rsidRPr="00593DD6">
        <w:rPr>
          <w:rFonts w:ascii="Arial" w:hAnsi="Arial" w:cs="Arial"/>
          <w:color w:val="000000"/>
        </w:rPr>
        <w:t>shift</w:t>
      </w:r>
      <w:proofErr w:type="gramEnd"/>
      <w:r w:rsidRPr="00593DD6">
        <w:rPr>
          <w:rFonts w:ascii="Arial" w:hAnsi="Arial" w:cs="Arial"/>
          <w:color w:val="000000"/>
        </w:rPr>
        <w:t xml:space="preserve"> it between high and low peak periods, or manage it when there are intermittent load demands -in the overall interests of reducing Distribution Licensee costs. </w:t>
      </w:r>
    </w:p>
    <w:p w:rsidR="00593DD6" w:rsidRPr="00593DD6" w:rsidRDefault="00593DD6" w:rsidP="00BF7FEA">
      <w:pPr>
        <w:pStyle w:val="CM24"/>
        <w:numPr>
          <w:ilvl w:val="0"/>
          <w:numId w:val="28"/>
        </w:numPr>
        <w:spacing w:line="356" w:lineRule="atLeast"/>
        <w:ind w:left="2160" w:hanging="540"/>
        <w:jc w:val="both"/>
        <w:rPr>
          <w:rFonts w:ascii="Arial" w:hAnsi="Arial" w:cs="Arial"/>
          <w:color w:val="000000"/>
        </w:rPr>
      </w:pPr>
      <w:r w:rsidRPr="00593DD6">
        <w:rPr>
          <w:rFonts w:ascii="Arial" w:hAnsi="Arial" w:cs="Arial"/>
          <w:color w:val="000000"/>
        </w:rPr>
        <w:t xml:space="preserve">“DSM Resource Acquisition” means a mechanism to implement DSM projects through customers, Energy Service Companies, Non-Government </w:t>
      </w:r>
      <w:r w:rsidR="003E1B3C" w:rsidRPr="00593DD6">
        <w:rPr>
          <w:rFonts w:ascii="Arial" w:hAnsi="Arial" w:cs="Arial"/>
          <w:color w:val="000000"/>
        </w:rPr>
        <w:t>Organizations</w:t>
      </w:r>
      <w:r w:rsidRPr="00593DD6">
        <w:rPr>
          <w:rFonts w:ascii="Arial" w:hAnsi="Arial" w:cs="Arial"/>
          <w:color w:val="000000"/>
        </w:rPr>
        <w:t xml:space="preserve">, manufacturers/ suppliers, or other private sector organizations, with payment made to them by the Distribution Licensee for the resultant energy and load reductions </w:t>
      </w:r>
    </w:p>
    <w:p w:rsidR="00A64B02" w:rsidRDefault="00593DD6" w:rsidP="00BF7FEA">
      <w:pPr>
        <w:pStyle w:val="CM24"/>
        <w:numPr>
          <w:ilvl w:val="0"/>
          <w:numId w:val="28"/>
        </w:numPr>
        <w:spacing w:line="358" w:lineRule="atLeast"/>
        <w:ind w:left="2160" w:hanging="540"/>
        <w:jc w:val="both"/>
        <w:rPr>
          <w:rFonts w:ascii="Arial" w:hAnsi="Arial" w:cs="Arial"/>
          <w:color w:val="000000"/>
        </w:rPr>
      </w:pPr>
      <w:r w:rsidRPr="00593DD6">
        <w:rPr>
          <w:rFonts w:ascii="Arial" w:hAnsi="Arial" w:cs="Arial"/>
          <w:color w:val="000000"/>
        </w:rPr>
        <w:t xml:space="preserve">“Energy Services Company” means a company which is in the business of providing energy efficient and load management equipment and/or services to </w:t>
      </w:r>
      <w:proofErr w:type="spellStart"/>
      <w:r w:rsidRPr="00593DD6">
        <w:rPr>
          <w:rFonts w:ascii="Arial" w:hAnsi="Arial" w:cs="Arial"/>
          <w:color w:val="000000"/>
        </w:rPr>
        <w:t>end-use</w:t>
      </w:r>
      <w:proofErr w:type="spellEnd"/>
      <w:r w:rsidRPr="00593DD6">
        <w:rPr>
          <w:rFonts w:ascii="Arial" w:hAnsi="Arial" w:cs="Arial"/>
          <w:color w:val="000000"/>
        </w:rPr>
        <w:t xml:space="preserve"> customers and is approved by Bureau</w:t>
      </w:r>
      <w:r w:rsidR="00A64B02">
        <w:rPr>
          <w:rFonts w:ascii="Arial" w:hAnsi="Arial" w:cs="Arial"/>
          <w:color w:val="000000"/>
        </w:rPr>
        <w:t xml:space="preserve"> </w:t>
      </w:r>
    </w:p>
    <w:p w:rsidR="00A64B02" w:rsidRDefault="00593DD6" w:rsidP="00BF7FEA">
      <w:pPr>
        <w:pStyle w:val="CM24"/>
        <w:numPr>
          <w:ilvl w:val="0"/>
          <w:numId w:val="28"/>
        </w:numPr>
        <w:spacing w:line="358" w:lineRule="atLeast"/>
        <w:ind w:left="2160" w:hanging="540"/>
        <w:jc w:val="both"/>
        <w:rPr>
          <w:rFonts w:ascii="Arial" w:hAnsi="Arial" w:cs="Arial"/>
        </w:rPr>
      </w:pPr>
      <w:r w:rsidRPr="00593DD6">
        <w:rPr>
          <w:rFonts w:ascii="Arial" w:hAnsi="Arial" w:cs="Arial"/>
        </w:rPr>
        <w:t>“Evaluation, Measurement and Verification” means activities which evaluate, measure and verify performance or other aspects of DSM/energy efficiency programs or their market environment</w:t>
      </w:r>
      <w:r w:rsidR="00A64B02">
        <w:rPr>
          <w:rFonts w:ascii="Arial" w:hAnsi="Arial" w:cs="Arial"/>
        </w:rPr>
        <w:t xml:space="preserve"> </w:t>
      </w:r>
    </w:p>
    <w:p w:rsidR="00593DD6" w:rsidRPr="00593DD6" w:rsidRDefault="00593DD6" w:rsidP="00BF7FEA">
      <w:pPr>
        <w:pStyle w:val="CM24"/>
        <w:numPr>
          <w:ilvl w:val="0"/>
          <w:numId w:val="28"/>
        </w:numPr>
        <w:spacing w:line="358" w:lineRule="atLeast"/>
        <w:ind w:left="2160" w:hanging="540"/>
        <w:jc w:val="both"/>
        <w:rPr>
          <w:rFonts w:ascii="Arial" w:hAnsi="Arial" w:cs="Arial"/>
        </w:rPr>
      </w:pPr>
      <w:r w:rsidRPr="00593DD6">
        <w:rPr>
          <w:rFonts w:ascii="Arial" w:hAnsi="Arial" w:cs="Arial"/>
        </w:rPr>
        <w:t xml:space="preserve">“Monitoring and Reporting” means activities which monitor and evaluate the progress of DSM/energy efficiency programs of the Distribution Licensee </w:t>
      </w:r>
    </w:p>
    <w:p w:rsidR="00593DD6" w:rsidRPr="00593DD6" w:rsidRDefault="00593DD6" w:rsidP="00593DD6">
      <w:pPr>
        <w:pStyle w:val="Default"/>
        <w:jc w:val="both"/>
        <w:rPr>
          <w:rFonts w:ascii="Arial" w:hAnsi="Arial" w:cs="Arial"/>
        </w:rPr>
      </w:pPr>
    </w:p>
    <w:p w:rsidR="00593DD6" w:rsidRDefault="00593DD6" w:rsidP="00DB029C">
      <w:pPr>
        <w:pStyle w:val="CM24"/>
        <w:spacing w:line="358" w:lineRule="atLeast"/>
        <w:jc w:val="center"/>
        <w:rPr>
          <w:rFonts w:ascii="Arial" w:hAnsi="Arial" w:cs="Arial"/>
          <w:b/>
          <w:bCs/>
          <w:color w:val="000000"/>
          <w:u w:val="single"/>
        </w:rPr>
      </w:pPr>
      <w:r w:rsidRPr="00593DD6">
        <w:rPr>
          <w:rFonts w:ascii="Arial" w:hAnsi="Arial" w:cs="Arial"/>
          <w:b/>
          <w:bCs/>
          <w:color w:val="000000"/>
          <w:u w:val="single"/>
        </w:rPr>
        <w:t>Chapter II: DSM Objectives,</w:t>
      </w:r>
      <w:r w:rsidR="00BF7FEA">
        <w:rPr>
          <w:rFonts w:ascii="Arial" w:hAnsi="Arial" w:cs="Arial"/>
          <w:b/>
          <w:bCs/>
          <w:color w:val="000000"/>
          <w:u w:val="single"/>
        </w:rPr>
        <w:t xml:space="preserve"> Assessment of DSM </w:t>
      </w:r>
      <w:proofErr w:type="gramStart"/>
      <w:r w:rsidR="00BF7FEA">
        <w:rPr>
          <w:rFonts w:ascii="Arial" w:hAnsi="Arial" w:cs="Arial"/>
          <w:b/>
          <w:bCs/>
          <w:color w:val="000000"/>
          <w:u w:val="single"/>
        </w:rPr>
        <w:t xml:space="preserve">Potential </w:t>
      </w:r>
      <w:r w:rsidRPr="00593DD6">
        <w:rPr>
          <w:rFonts w:ascii="Arial" w:hAnsi="Arial" w:cs="Arial"/>
          <w:b/>
          <w:bCs/>
          <w:color w:val="000000"/>
          <w:u w:val="single"/>
        </w:rPr>
        <w:t xml:space="preserve"> targets</w:t>
      </w:r>
      <w:proofErr w:type="gramEnd"/>
      <w:r w:rsidRPr="00593DD6">
        <w:rPr>
          <w:rFonts w:ascii="Arial" w:hAnsi="Arial" w:cs="Arial"/>
          <w:b/>
          <w:bCs/>
          <w:color w:val="000000"/>
          <w:u w:val="single"/>
        </w:rPr>
        <w:t xml:space="preserve"> and guidelines</w:t>
      </w:r>
    </w:p>
    <w:p w:rsidR="00DB029C" w:rsidRPr="00DB029C" w:rsidRDefault="00DB029C" w:rsidP="00DB029C">
      <w:pPr>
        <w:pStyle w:val="Default"/>
      </w:pPr>
    </w:p>
    <w:p w:rsidR="00593DD6" w:rsidRPr="00593DD6" w:rsidRDefault="00593DD6" w:rsidP="00BF7FEA">
      <w:pPr>
        <w:pStyle w:val="Default"/>
        <w:numPr>
          <w:ilvl w:val="0"/>
          <w:numId w:val="2"/>
        </w:numPr>
        <w:tabs>
          <w:tab w:val="left" w:pos="720"/>
        </w:tabs>
        <w:jc w:val="both"/>
        <w:rPr>
          <w:rFonts w:ascii="Arial" w:hAnsi="Arial" w:cs="Arial"/>
        </w:rPr>
      </w:pPr>
      <w:r w:rsidRPr="00593DD6">
        <w:rPr>
          <w:rFonts w:ascii="Arial" w:hAnsi="Arial" w:cs="Arial"/>
          <w:b/>
          <w:bCs/>
        </w:rPr>
        <w:t xml:space="preserve">DSM Objectives </w:t>
      </w:r>
    </w:p>
    <w:p w:rsidR="00AD64AF" w:rsidRDefault="00593DD6" w:rsidP="00B14AF2">
      <w:pPr>
        <w:pStyle w:val="CM24"/>
        <w:spacing w:line="356" w:lineRule="atLeast"/>
        <w:ind w:left="720"/>
        <w:jc w:val="both"/>
        <w:rPr>
          <w:rFonts w:ascii="Arial" w:hAnsi="Arial" w:cs="Arial"/>
          <w:color w:val="000000"/>
        </w:rPr>
      </w:pPr>
      <w:r w:rsidRPr="00593DD6">
        <w:rPr>
          <w:rFonts w:ascii="Arial" w:hAnsi="Arial" w:cs="Arial"/>
          <w:color w:val="000000"/>
        </w:rPr>
        <w:t>The objectives include</w:t>
      </w:r>
      <w:r w:rsidR="00AD64AF">
        <w:rPr>
          <w:rFonts w:ascii="Arial" w:hAnsi="Arial" w:cs="Arial"/>
          <w:color w:val="000000"/>
        </w:rPr>
        <w:t>:</w:t>
      </w:r>
      <w:r w:rsidRPr="00593DD6">
        <w:rPr>
          <w:rFonts w:ascii="Arial" w:hAnsi="Arial" w:cs="Arial"/>
          <w:color w:val="000000"/>
        </w:rPr>
        <w:t xml:space="preserve"> </w:t>
      </w:r>
    </w:p>
    <w:p w:rsidR="00AD64AF" w:rsidRDefault="00AD64AF" w:rsidP="00AD64AF">
      <w:pPr>
        <w:pStyle w:val="CM24"/>
        <w:numPr>
          <w:ilvl w:val="0"/>
          <w:numId w:val="39"/>
        </w:numPr>
        <w:spacing w:line="356" w:lineRule="atLeast"/>
        <w:jc w:val="both"/>
        <w:rPr>
          <w:rFonts w:ascii="Arial" w:hAnsi="Arial" w:cs="Arial"/>
          <w:color w:val="000000"/>
        </w:rPr>
      </w:pPr>
      <w:r>
        <w:rPr>
          <w:rFonts w:ascii="Arial" w:hAnsi="Arial" w:cs="Arial"/>
          <w:color w:val="000000"/>
        </w:rPr>
        <w:t>P</w:t>
      </w:r>
      <w:r w:rsidR="00593DD6" w:rsidRPr="00593DD6">
        <w:rPr>
          <w:rFonts w:ascii="Arial" w:hAnsi="Arial" w:cs="Arial"/>
          <w:color w:val="000000"/>
        </w:rPr>
        <w:t xml:space="preserve">ower shortage mitigation </w:t>
      </w:r>
    </w:p>
    <w:p w:rsidR="00AD64AF" w:rsidRDefault="00AD64AF" w:rsidP="00AD64AF">
      <w:pPr>
        <w:pStyle w:val="CM24"/>
        <w:numPr>
          <w:ilvl w:val="0"/>
          <w:numId w:val="39"/>
        </w:numPr>
        <w:spacing w:line="356" w:lineRule="atLeast"/>
        <w:jc w:val="both"/>
        <w:rPr>
          <w:rFonts w:ascii="Arial" w:hAnsi="Arial" w:cs="Arial"/>
          <w:color w:val="000000"/>
        </w:rPr>
      </w:pPr>
      <w:r>
        <w:rPr>
          <w:rFonts w:ascii="Arial" w:hAnsi="Arial" w:cs="Arial"/>
          <w:color w:val="000000"/>
        </w:rPr>
        <w:lastRenderedPageBreak/>
        <w:t>S</w:t>
      </w:r>
      <w:r w:rsidR="00593DD6" w:rsidRPr="00593DD6">
        <w:rPr>
          <w:rFonts w:ascii="Arial" w:hAnsi="Arial" w:cs="Arial"/>
          <w:color w:val="000000"/>
        </w:rPr>
        <w:t>easonal peak reduction</w:t>
      </w:r>
    </w:p>
    <w:p w:rsidR="00AD64AF" w:rsidRDefault="00AD64AF" w:rsidP="00AD64AF">
      <w:pPr>
        <w:pStyle w:val="CM24"/>
        <w:numPr>
          <w:ilvl w:val="0"/>
          <w:numId w:val="39"/>
        </w:numPr>
        <w:spacing w:line="356" w:lineRule="atLeast"/>
        <w:jc w:val="both"/>
        <w:rPr>
          <w:rFonts w:ascii="Arial" w:hAnsi="Arial" w:cs="Arial"/>
          <w:color w:val="000000"/>
        </w:rPr>
      </w:pPr>
      <w:r>
        <w:rPr>
          <w:rFonts w:ascii="Arial" w:hAnsi="Arial" w:cs="Arial"/>
          <w:color w:val="000000"/>
        </w:rPr>
        <w:t>C</w:t>
      </w:r>
      <w:r w:rsidR="00593DD6" w:rsidRPr="00593DD6">
        <w:rPr>
          <w:rFonts w:ascii="Arial" w:hAnsi="Arial" w:cs="Arial"/>
          <w:color w:val="000000"/>
        </w:rPr>
        <w:t>ost effective energy savings</w:t>
      </w:r>
    </w:p>
    <w:p w:rsidR="00AD64AF" w:rsidRDefault="00AD64AF" w:rsidP="00AD64AF">
      <w:pPr>
        <w:pStyle w:val="CM24"/>
        <w:numPr>
          <w:ilvl w:val="0"/>
          <w:numId w:val="39"/>
        </w:numPr>
        <w:spacing w:line="356" w:lineRule="atLeast"/>
        <w:jc w:val="both"/>
        <w:rPr>
          <w:rFonts w:ascii="Arial" w:hAnsi="Arial" w:cs="Arial"/>
          <w:color w:val="000000"/>
        </w:rPr>
      </w:pPr>
      <w:r>
        <w:rPr>
          <w:rFonts w:ascii="Arial" w:hAnsi="Arial" w:cs="Arial"/>
          <w:color w:val="000000"/>
        </w:rPr>
        <w:t>L</w:t>
      </w:r>
      <w:r w:rsidR="00593DD6" w:rsidRPr="00593DD6">
        <w:rPr>
          <w:rFonts w:ascii="Arial" w:hAnsi="Arial" w:cs="Arial"/>
          <w:color w:val="000000"/>
        </w:rPr>
        <w:t>owering the cost of electricity</w:t>
      </w:r>
    </w:p>
    <w:p w:rsidR="00B14AF2" w:rsidRDefault="00AD64AF" w:rsidP="00AD64AF">
      <w:pPr>
        <w:pStyle w:val="CM24"/>
        <w:numPr>
          <w:ilvl w:val="0"/>
          <w:numId w:val="39"/>
        </w:numPr>
        <w:spacing w:line="356" w:lineRule="atLeast"/>
        <w:jc w:val="both"/>
        <w:rPr>
          <w:rFonts w:ascii="Arial" w:hAnsi="Arial" w:cs="Arial"/>
          <w:color w:val="000000"/>
        </w:rPr>
      </w:pPr>
      <w:r>
        <w:rPr>
          <w:rFonts w:ascii="Arial" w:hAnsi="Arial" w:cs="Arial"/>
          <w:color w:val="000000"/>
        </w:rPr>
        <w:t>R</w:t>
      </w:r>
      <w:r w:rsidR="00593DD6" w:rsidRPr="00593DD6">
        <w:rPr>
          <w:rFonts w:ascii="Arial" w:hAnsi="Arial" w:cs="Arial"/>
          <w:color w:val="000000"/>
        </w:rPr>
        <w:t>eduction in emissions of greenhouse gases etc.</w:t>
      </w:r>
    </w:p>
    <w:p w:rsidR="00AD64AF" w:rsidRDefault="00AD64AF" w:rsidP="00B14AF2">
      <w:pPr>
        <w:pStyle w:val="CM24"/>
        <w:spacing w:line="356" w:lineRule="atLeast"/>
        <w:ind w:left="720"/>
        <w:jc w:val="both"/>
        <w:rPr>
          <w:rFonts w:ascii="Arial" w:hAnsi="Arial" w:cs="Arial"/>
          <w:b/>
          <w:color w:val="000000"/>
        </w:rPr>
      </w:pPr>
    </w:p>
    <w:p w:rsidR="00B14AF2" w:rsidRPr="0038129A" w:rsidRDefault="00B14AF2" w:rsidP="00B14AF2">
      <w:pPr>
        <w:pStyle w:val="CM24"/>
        <w:spacing w:line="356" w:lineRule="atLeast"/>
        <w:ind w:left="720"/>
        <w:jc w:val="both"/>
        <w:rPr>
          <w:rFonts w:ascii="Arial" w:hAnsi="Arial" w:cs="Arial"/>
          <w:b/>
          <w:color w:val="000000"/>
        </w:rPr>
      </w:pPr>
      <w:r w:rsidRPr="0038129A">
        <w:rPr>
          <w:rFonts w:ascii="Arial" w:hAnsi="Arial" w:cs="Arial"/>
          <w:b/>
          <w:color w:val="000000"/>
        </w:rPr>
        <w:t>The Key Elements</w:t>
      </w:r>
      <w:r w:rsidR="0038129A" w:rsidRPr="0038129A">
        <w:rPr>
          <w:rFonts w:ascii="Arial" w:hAnsi="Arial" w:cs="Arial"/>
          <w:b/>
          <w:color w:val="000000"/>
        </w:rPr>
        <w:t xml:space="preserve"> </w:t>
      </w:r>
      <w:r w:rsidR="00AD64AF" w:rsidRPr="0038129A">
        <w:rPr>
          <w:rFonts w:ascii="Arial" w:hAnsi="Arial" w:cs="Arial"/>
          <w:b/>
          <w:color w:val="000000"/>
        </w:rPr>
        <w:t>are:</w:t>
      </w:r>
      <w:r w:rsidRPr="0038129A">
        <w:rPr>
          <w:rFonts w:ascii="Arial" w:hAnsi="Arial" w:cs="Arial"/>
          <w:b/>
          <w:color w:val="000000"/>
        </w:rPr>
        <w:t xml:space="preserve"> </w:t>
      </w:r>
    </w:p>
    <w:p w:rsidR="00B14AF2" w:rsidRDefault="00B14AF2" w:rsidP="00B14AF2">
      <w:pPr>
        <w:pStyle w:val="CM24"/>
        <w:numPr>
          <w:ilvl w:val="0"/>
          <w:numId w:val="30"/>
        </w:numPr>
        <w:spacing w:line="356" w:lineRule="atLeast"/>
        <w:jc w:val="both"/>
        <w:rPr>
          <w:rFonts w:ascii="Arial" w:hAnsi="Arial" w:cs="Arial"/>
          <w:color w:val="000000"/>
        </w:rPr>
      </w:pPr>
      <w:r>
        <w:rPr>
          <w:rFonts w:ascii="Arial" w:hAnsi="Arial" w:cs="Arial"/>
          <w:color w:val="000000"/>
        </w:rPr>
        <w:t>Promotion of energy efficient appliances</w:t>
      </w:r>
    </w:p>
    <w:p w:rsidR="00B14AF2" w:rsidRDefault="00B14AF2" w:rsidP="00B14AF2">
      <w:pPr>
        <w:pStyle w:val="CM24"/>
        <w:numPr>
          <w:ilvl w:val="0"/>
          <w:numId w:val="30"/>
        </w:numPr>
        <w:spacing w:line="356" w:lineRule="atLeast"/>
        <w:jc w:val="both"/>
        <w:rPr>
          <w:rFonts w:ascii="Arial" w:hAnsi="Arial" w:cs="Arial"/>
          <w:color w:val="000000"/>
        </w:rPr>
      </w:pPr>
      <w:r>
        <w:rPr>
          <w:rFonts w:ascii="Arial" w:hAnsi="Arial" w:cs="Arial"/>
          <w:color w:val="000000"/>
        </w:rPr>
        <w:t>Promotion of energy efficiency in new commercial buildings</w:t>
      </w:r>
    </w:p>
    <w:p w:rsidR="00B14AF2" w:rsidRDefault="00B14AF2" w:rsidP="00B14AF2">
      <w:pPr>
        <w:pStyle w:val="CM24"/>
        <w:numPr>
          <w:ilvl w:val="0"/>
          <w:numId w:val="30"/>
        </w:numPr>
        <w:spacing w:line="356" w:lineRule="atLeast"/>
        <w:jc w:val="both"/>
        <w:rPr>
          <w:rFonts w:ascii="Arial" w:hAnsi="Arial" w:cs="Arial"/>
          <w:color w:val="000000"/>
        </w:rPr>
      </w:pPr>
      <w:r>
        <w:rPr>
          <w:rFonts w:ascii="Arial" w:hAnsi="Arial" w:cs="Arial"/>
          <w:color w:val="000000"/>
        </w:rPr>
        <w:t>Sate-wide education and awareness campaign for energy conservation</w:t>
      </w:r>
    </w:p>
    <w:p w:rsidR="00B14AF2" w:rsidRPr="00B14AF2" w:rsidRDefault="00B14AF2" w:rsidP="00B14AF2">
      <w:pPr>
        <w:pStyle w:val="CM24"/>
        <w:numPr>
          <w:ilvl w:val="0"/>
          <w:numId w:val="30"/>
        </w:numPr>
        <w:spacing w:line="356" w:lineRule="atLeast"/>
        <w:jc w:val="both"/>
        <w:rPr>
          <w:rFonts w:ascii="Arial" w:hAnsi="Arial" w:cs="Arial"/>
          <w:color w:val="000000"/>
        </w:rPr>
      </w:pPr>
      <w:r w:rsidRPr="00B14AF2">
        <w:rPr>
          <w:rFonts w:ascii="Arial" w:hAnsi="Arial" w:cs="Arial"/>
          <w:color w:val="000000"/>
        </w:rPr>
        <w:t>Improvement in process and operational efficiency in the industrial sector</w:t>
      </w:r>
    </w:p>
    <w:p w:rsidR="00B14AF2" w:rsidRPr="00B14AF2" w:rsidRDefault="00B14AF2" w:rsidP="00B14AF2">
      <w:pPr>
        <w:pStyle w:val="CM24"/>
        <w:numPr>
          <w:ilvl w:val="0"/>
          <w:numId w:val="30"/>
        </w:numPr>
        <w:spacing w:line="356" w:lineRule="atLeast"/>
        <w:jc w:val="both"/>
        <w:rPr>
          <w:rFonts w:ascii="Arial" w:hAnsi="Arial" w:cs="Arial"/>
          <w:color w:val="000000"/>
        </w:rPr>
      </w:pPr>
      <w:r w:rsidRPr="00B14AF2">
        <w:rPr>
          <w:rFonts w:ascii="Arial" w:hAnsi="Arial" w:cs="Arial"/>
          <w:color w:val="000000"/>
        </w:rPr>
        <w:t>Public procurement of energy efficient appliances.</w:t>
      </w:r>
    </w:p>
    <w:p w:rsidR="00B14AF2" w:rsidRPr="00B14AF2" w:rsidRDefault="00B14AF2" w:rsidP="00B14AF2">
      <w:pPr>
        <w:pStyle w:val="CM24"/>
        <w:numPr>
          <w:ilvl w:val="0"/>
          <w:numId w:val="30"/>
        </w:numPr>
        <w:spacing w:line="356" w:lineRule="atLeast"/>
        <w:jc w:val="both"/>
        <w:rPr>
          <w:rFonts w:ascii="Arial" w:hAnsi="Arial" w:cs="Arial"/>
          <w:color w:val="000000"/>
        </w:rPr>
      </w:pPr>
      <w:r w:rsidRPr="00B14AF2">
        <w:rPr>
          <w:rFonts w:ascii="Arial" w:hAnsi="Arial" w:cs="Arial"/>
          <w:color w:val="000000"/>
        </w:rPr>
        <w:t>Feeder segregation</w:t>
      </w:r>
    </w:p>
    <w:p w:rsidR="00B14AF2" w:rsidRPr="00B14AF2" w:rsidRDefault="00B14AF2" w:rsidP="00B14AF2">
      <w:pPr>
        <w:pStyle w:val="CM24"/>
        <w:numPr>
          <w:ilvl w:val="0"/>
          <w:numId w:val="30"/>
        </w:numPr>
        <w:spacing w:line="356" w:lineRule="atLeast"/>
        <w:jc w:val="both"/>
        <w:rPr>
          <w:rFonts w:ascii="Arial" w:hAnsi="Arial" w:cs="Arial"/>
          <w:color w:val="000000"/>
        </w:rPr>
      </w:pPr>
      <w:r w:rsidRPr="00B14AF2">
        <w:rPr>
          <w:rFonts w:ascii="Arial" w:hAnsi="Arial" w:cs="Arial"/>
          <w:color w:val="000000"/>
        </w:rPr>
        <w:t>Strategic utilization of energy conservation fund and DSM fund approved by the regulator</w:t>
      </w:r>
    </w:p>
    <w:p w:rsidR="00B14AF2" w:rsidRPr="00B14AF2" w:rsidRDefault="00B14AF2" w:rsidP="00B14AF2">
      <w:pPr>
        <w:pStyle w:val="CM24"/>
        <w:numPr>
          <w:ilvl w:val="0"/>
          <w:numId w:val="30"/>
        </w:numPr>
        <w:spacing w:line="356" w:lineRule="atLeast"/>
        <w:jc w:val="both"/>
        <w:rPr>
          <w:rFonts w:ascii="Arial" w:hAnsi="Arial" w:cs="Arial"/>
          <w:color w:val="000000"/>
        </w:rPr>
      </w:pPr>
      <w:r w:rsidRPr="00B14AF2">
        <w:rPr>
          <w:rFonts w:ascii="Arial" w:hAnsi="Arial" w:cs="Arial"/>
          <w:color w:val="000000"/>
        </w:rPr>
        <w:t>Strengthening of SDA</w:t>
      </w:r>
    </w:p>
    <w:p w:rsidR="00B14AF2" w:rsidRPr="00B14AF2" w:rsidRDefault="00B14AF2" w:rsidP="00B14AF2">
      <w:pPr>
        <w:pStyle w:val="Default"/>
      </w:pPr>
    </w:p>
    <w:p w:rsidR="00AD64AF" w:rsidRDefault="00593DD6" w:rsidP="00B14AF2">
      <w:pPr>
        <w:pStyle w:val="Default"/>
        <w:numPr>
          <w:ilvl w:val="0"/>
          <w:numId w:val="2"/>
        </w:numPr>
        <w:tabs>
          <w:tab w:val="left" w:pos="720"/>
        </w:tabs>
        <w:jc w:val="both"/>
        <w:rPr>
          <w:rFonts w:ascii="Arial" w:hAnsi="Arial" w:cs="Arial"/>
          <w:b/>
          <w:bCs/>
        </w:rPr>
      </w:pPr>
      <w:r w:rsidRPr="00593DD6">
        <w:rPr>
          <w:rFonts w:ascii="Arial" w:hAnsi="Arial" w:cs="Arial"/>
          <w:b/>
          <w:bCs/>
        </w:rPr>
        <w:t>Assessment of technical potential for DSM</w:t>
      </w:r>
    </w:p>
    <w:p w:rsidR="00593DD6" w:rsidRPr="00B14AF2" w:rsidRDefault="00593DD6" w:rsidP="00AD64AF">
      <w:pPr>
        <w:pStyle w:val="Default"/>
        <w:tabs>
          <w:tab w:val="left" w:pos="720"/>
        </w:tabs>
        <w:jc w:val="both"/>
        <w:rPr>
          <w:rFonts w:ascii="Arial" w:hAnsi="Arial" w:cs="Arial"/>
          <w:b/>
          <w:bCs/>
        </w:rPr>
      </w:pPr>
      <w:r w:rsidRPr="00593DD6">
        <w:rPr>
          <w:rFonts w:ascii="Arial" w:hAnsi="Arial" w:cs="Arial"/>
          <w:b/>
          <w:bCs/>
        </w:rPr>
        <w:t xml:space="preserve"> </w:t>
      </w:r>
    </w:p>
    <w:p w:rsidR="00B14AF2" w:rsidRDefault="00B14AF2" w:rsidP="00B14AF2">
      <w:pPr>
        <w:pStyle w:val="CM24"/>
        <w:spacing w:line="356" w:lineRule="atLeast"/>
        <w:ind w:left="1440" w:hanging="720"/>
        <w:jc w:val="both"/>
        <w:rPr>
          <w:rFonts w:ascii="Arial" w:hAnsi="Arial" w:cs="Arial"/>
          <w:color w:val="000000"/>
        </w:rPr>
      </w:pPr>
      <w:r>
        <w:rPr>
          <w:rFonts w:ascii="Arial" w:hAnsi="Arial" w:cs="Arial"/>
          <w:color w:val="000000"/>
        </w:rPr>
        <w:t>4.1</w:t>
      </w:r>
      <w:r>
        <w:rPr>
          <w:rFonts w:ascii="Arial" w:hAnsi="Arial" w:cs="Arial"/>
          <w:color w:val="000000"/>
        </w:rPr>
        <w:tab/>
      </w:r>
      <w:r w:rsidR="00593DD6" w:rsidRPr="00593DD6">
        <w:rPr>
          <w:rFonts w:ascii="Arial" w:hAnsi="Arial" w:cs="Arial"/>
          <w:color w:val="000000"/>
        </w:rPr>
        <w:t xml:space="preserve">The Distribution Licensee in the State shall carry out assessment of potential for DSM in the State one year before the start of every </w:t>
      </w:r>
      <w:r>
        <w:rPr>
          <w:rFonts w:ascii="Arial" w:hAnsi="Arial" w:cs="Arial"/>
          <w:color w:val="000000"/>
        </w:rPr>
        <w:t>Tariff</w:t>
      </w:r>
      <w:r w:rsidR="00593DD6" w:rsidRPr="00593DD6">
        <w:rPr>
          <w:rFonts w:ascii="Arial" w:hAnsi="Arial" w:cs="Arial"/>
          <w:color w:val="000000"/>
        </w:rPr>
        <w:t xml:space="preserve"> Control Period.</w:t>
      </w:r>
    </w:p>
    <w:p w:rsidR="00593DD6" w:rsidRPr="00593DD6" w:rsidRDefault="00593DD6" w:rsidP="00B14AF2">
      <w:pPr>
        <w:pStyle w:val="CM24"/>
        <w:spacing w:line="356" w:lineRule="atLeast"/>
        <w:ind w:left="1440"/>
        <w:jc w:val="both"/>
        <w:rPr>
          <w:rFonts w:ascii="Arial" w:hAnsi="Arial" w:cs="Arial"/>
          <w:color w:val="000000"/>
        </w:rPr>
      </w:pPr>
      <w:r w:rsidRPr="00593DD6">
        <w:rPr>
          <w:rFonts w:ascii="Arial" w:hAnsi="Arial" w:cs="Arial"/>
          <w:color w:val="000000"/>
        </w:rPr>
        <w:t>Notwithstanding above provision, the first assessment of technical</w:t>
      </w:r>
      <w:r w:rsidR="00B14AF2">
        <w:rPr>
          <w:rFonts w:ascii="Arial" w:hAnsi="Arial" w:cs="Arial"/>
          <w:color w:val="000000"/>
        </w:rPr>
        <w:t xml:space="preserve"> </w:t>
      </w:r>
      <w:r w:rsidRPr="00593DD6">
        <w:rPr>
          <w:rFonts w:ascii="Arial" w:hAnsi="Arial" w:cs="Arial"/>
          <w:color w:val="000000"/>
        </w:rPr>
        <w:t xml:space="preserve">potential for DSM shall be carried out within </w:t>
      </w:r>
      <w:r w:rsidR="00B14AF2">
        <w:rPr>
          <w:rFonts w:ascii="Arial" w:hAnsi="Arial" w:cs="Arial"/>
          <w:color w:val="000000"/>
        </w:rPr>
        <w:t>one year</w:t>
      </w:r>
      <w:r w:rsidRPr="00593DD6">
        <w:rPr>
          <w:rFonts w:ascii="Arial" w:hAnsi="Arial" w:cs="Arial"/>
          <w:color w:val="000000"/>
        </w:rPr>
        <w:t xml:space="preserve"> of the </w:t>
      </w:r>
      <w:r w:rsidR="00B14AF2">
        <w:rPr>
          <w:rFonts w:ascii="Arial" w:hAnsi="Arial" w:cs="Arial"/>
          <w:color w:val="000000"/>
        </w:rPr>
        <w:t>date</w:t>
      </w:r>
      <w:r w:rsidRPr="00593DD6">
        <w:rPr>
          <w:rFonts w:ascii="Arial" w:hAnsi="Arial" w:cs="Arial"/>
          <w:color w:val="000000"/>
        </w:rPr>
        <w:t xml:space="preserve"> of these Regulations</w:t>
      </w:r>
      <w:r w:rsidR="0038129A">
        <w:rPr>
          <w:rFonts w:ascii="Arial" w:hAnsi="Arial" w:cs="Arial"/>
          <w:color w:val="000000"/>
        </w:rPr>
        <w:t xml:space="preserve"> w</w:t>
      </w:r>
      <w:r w:rsidR="00B14AF2">
        <w:rPr>
          <w:rFonts w:ascii="Arial" w:hAnsi="Arial" w:cs="Arial"/>
          <w:color w:val="000000"/>
        </w:rPr>
        <w:t>hich shall be utilized for ongoing tariff period.</w:t>
      </w:r>
    </w:p>
    <w:p w:rsidR="00BE1ED2" w:rsidRDefault="00593DD6" w:rsidP="00B14AF2">
      <w:pPr>
        <w:pStyle w:val="CM24"/>
        <w:spacing w:line="356" w:lineRule="atLeast"/>
        <w:ind w:left="1440" w:hanging="720"/>
        <w:jc w:val="both"/>
        <w:rPr>
          <w:rFonts w:ascii="Arial" w:hAnsi="Arial" w:cs="Arial"/>
          <w:color w:val="000000"/>
        </w:rPr>
      </w:pPr>
      <w:r w:rsidRPr="00593DD6">
        <w:rPr>
          <w:rFonts w:ascii="Arial" w:hAnsi="Arial" w:cs="Arial"/>
          <w:color w:val="000000"/>
        </w:rPr>
        <w:t xml:space="preserve">4.2. </w:t>
      </w:r>
      <w:r w:rsidR="00BE1ED2">
        <w:rPr>
          <w:rFonts w:ascii="Arial" w:hAnsi="Arial" w:cs="Arial"/>
          <w:color w:val="000000"/>
        </w:rPr>
        <w:tab/>
      </w:r>
      <w:r w:rsidRPr="00593DD6">
        <w:rPr>
          <w:rFonts w:ascii="Arial" w:hAnsi="Arial" w:cs="Arial"/>
          <w:color w:val="000000"/>
        </w:rPr>
        <w:t>Distribution Licensee shall be guided by methodology developed by Bureau while assessing of technical potential for DSM.</w:t>
      </w:r>
    </w:p>
    <w:p w:rsidR="00BE1ED2" w:rsidRDefault="00BE1ED2" w:rsidP="00BE1ED2">
      <w:pPr>
        <w:pStyle w:val="Default"/>
        <w:tabs>
          <w:tab w:val="left" w:pos="720"/>
        </w:tabs>
        <w:jc w:val="both"/>
        <w:rPr>
          <w:rFonts w:ascii="Arial" w:hAnsi="Arial" w:cs="Arial"/>
          <w:b/>
          <w:bCs/>
        </w:rPr>
      </w:pPr>
    </w:p>
    <w:p w:rsidR="00BE1ED2" w:rsidRDefault="00593DD6" w:rsidP="00BE1ED2">
      <w:pPr>
        <w:pStyle w:val="Default"/>
        <w:numPr>
          <w:ilvl w:val="0"/>
          <w:numId w:val="2"/>
        </w:numPr>
        <w:tabs>
          <w:tab w:val="left" w:pos="720"/>
        </w:tabs>
        <w:jc w:val="both"/>
        <w:rPr>
          <w:rFonts w:ascii="Arial" w:hAnsi="Arial" w:cs="Arial"/>
          <w:b/>
          <w:bCs/>
        </w:rPr>
      </w:pPr>
      <w:r w:rsidRPr="00593DD6">
        <w:rPr>
          <w:rFonts w:ascii="Arial" w:hAnsi="Arial" w:cs="Arial"/>
          <w:b/>
          <w:bCs/>
        </w:rPr>
        <w:lastRenderedPageBreak/>
        <w:t>DSM Targets</w:t>
      </w:r>
    </w:p>
    <w:p w:rsidR="00593DD6" w:rsidRPr="00BE1ED2" w:rsidRDefault="00593DD6" w:rsidP="00BE1ED2">
      <w:pPr>
        <w:pStyle w:val="Default"/>
        <w:tabs>
          <w:tab w:val="left" w:pos="720"/>
        </w:tabs>
        <w:jc w:val="both"/>
        <w:rPr>
          <w:rFonts w:ascii="Arial" w:hAnsi="Arial" w:cs="Arial"/>
          <w:b/>
          <w:bCs/>
        </w:rPr>
      </w:pPr>
      <w:r w:rsidRPr="00593DD6">
        <w:rPr>
          <w:rFonts w:ascii="Arial" w:hAnsi="Arial" w:cs="Arial"/>
          <w:b/>
          <w:bCs/>
        </w:rPr>
        <w:t xml:space="preserve"> </w:t>
      </w:r>
    </w:p>
    <w:p w:rsidR="00BE1ED2" w:rsidRDefault="00593DD6" w:rsidP="00BE1ED2">
      <w:pPr>
        <w:pStyle w:val="Default"/>
        <w:ind w:left="1440" w:hanging="720"/>
        <w:jc w:val="both"/>
        <w:rPr>
          <w:rFonts w:ascii="Arial" w:hAnsi="Arial" w:cs="Arial"/>
        </w:rPr>
      </w:pPr>
      <w:r w:rsidRPr="00593DD6">
        <w:rPr>
          <w:rFonts w:ascii="Arial" w:hAnsi="Arial" w:cs="Arial"/>
        </w:rPr>
        <w:t>5.1.</w:t>
      </w:r>
      <w:r w:rsidR="00BE1ED2">
        <w:rPr>
          <w:rFonts w:ascii="Arial" w:hAnsi="Arial" w:cs="Arial"/>
        </w:rPr>
        <w:tab/>
      </w:r>
      <w:r w:rsidRPr="00593DD6">
        <w:rPr>
          <w:rFonts w:ascii="Arial" w:hAnsi="Arial" w:cs="Arial"/>
        </w:rPr>
        <w:t xml:space="preserve">The Commission </w:t>
      </w:r>
      <w:r w:rsidR="00BE1ED2">
        <w:rPr>
          <w:rFonts w:ascii="Arial" w:hAnsi="Arial" w:cs="Arial"/>
        </w:rPr>
        <w:t>may</w:t>
      </w:r>
      <w:r w:rsidRPr="00593DD6">
        <w:rPr>
          <w:rFonts w:ascii="Arial" w:hAnsi="Arial" w:cs="Arial"/>
        </w:rPr>
        <w:t xml:space="preserve"> establish DSM targets for each Distribution Licensee in the State.</w:t>
      </w:r>
    </w:p>
    <w:p w:rsidR="00BE1ED2" w:rsidRDefault="00BE1ED2" w:rsidP="00BE1ED2">
      <w:pPr>
        <w:pStyle w:val="Default"/>
        <w:ind w:left="1440" w:hanging="720"/>
        <w:jc w:val="both"/>
        <w:rPr>
          <w:rFonts w:ascii="Arial" w:hAnsi="Arial" w:cs="Arial"/>
        </w:rPr>
      </w:pPr>
    </w:p>
    <w:p w:rsidR="00BE1ED2" w:rsidRDefault="00BE1ED2" w:rsidP="00BE1ED2">
      <w:pPr>
        <w:pStyle w:val="Default"/>
        <w:ind w:left="1440" w:hanging="720"/>
        <w:jc w:val="both"/>
        <w:rPr>
          <w:rFonts w:ascii="Arial" w:hAnsi="Arial" w:cs="Arial"/>
        </w:rPr>
      </w:pPr>
      <w:r>
        <w:rPr>
          <w:rFonts w:ascii="Arial" w:hAnsi="Arial" w:cs="Arial"/>
        </w:rPr>
        <w:t xml:space="preserve">5.2 </w:t>
      </w:r>
      <w:r>
        <w:rPr>
          <w:rFonts w:ascii="Arial" w:hAnsi="Arial" w:cs="Arial"/>
        </w:rPr>
        <w:tab/>
      </w:r>
      <w:r w:rsidR="00593DD6" w:rsidRPr="00593DD6">
        <w:rPr>
          <w:rFonts w:ascii="Arial" w:hAnsi="Arial" w:cs="Arial"/>
        </w:rPr>
        <w:t xml:space="preserve">While setting DSM target for the Distribution Licensee, the Commission </w:t>
      </w:r>
      <w:r>
        <w:rPr>
          <w:rFonts w:ascii="Arial" w:hAnsi="Arial" w:cs="Arial"/>
        </w:rPr>
        <w:t>may</w:t>
      </w:r>
      <w:r w:rsidR="00593DD6" w:rsidRPr="00593DD6">
        <w:rPr>
          <w:rFonts w:ascii="Arial" w:hAnsi="Arial" w:cs="Arial"/>
        </w:rPr>
        <w:t xml:space="preserve"> give due consideration to factors such as consumer mix, load profile, etc.</w:t>
      </w:r>
    </w:p>
    <w:p w:rsidR="00BE1ED2" w:rsidRDefault="00BE1ED2" w:rsidP="00BE1ED2">
      <w:pPr>
        <w:pStyle w:val="Default"/>
        <w:ind w:left="1440" w:hanging="720"/>
        <w:jc w:val="both"/>
        <w:rPr>
          <w:rFonts w:ascii="Arial" w:hAnsi="Arial" w:cs="Arial"/>
        </w:rPr>
      </w:pPr>
    </w:p>
    <w:p w:rsidR="00593DD6" w:rsidRPr="00593DD6" w:rsidRDefault="00BE1ED2" w:rsidP="00BE1ED2">
      <w:pPr>
        <w:pStyle w:val="Default"/>
        <w:ind w:firstLine="720"/>
        <w:jc w:val="both"/>
        <w:rPr>
          <w:rFonts w:ascii="Arial" w:hAnsi="Arial" w:cs="Arial"/>
        </w:rPr>
      </w:pPr>
      <w:r>
        <w:rPr>
          <w:rFonts w:ascii="Arial" w:hAnsi="Arial" w:cs="Arial"/>
        </w:rPr>
        <w:t xml:space="preserve">5.3 </w:t>
      </w:r>
      <w:r>
        <w:rPr>
          <w:rFonts w:ascii="Arial" w:hAnsi="Arial" w:cs="Arial"/>
        </w:rPr>
        <w:tab/>
      </w:r>
      <w:r w:rsidR="00593DD6" w:rsidRPr="00593DD6">
        <w:rPr>
          <w:rFonts w:ascii="Arial" w:hAnsi="Arial" w:cs="Arial"/>
        </w:rPr>
        <w:t xml:space="preserve">Examples of DSM targets may include the following: </w:t>
      </w:r>
    </w:p>
    <w:p w:rsidR="00593DD6" w:rsidRPr="00593DD6" w:rsidRDefault="00593DD6" w:rsidP="00593DD6">
      <w:pPr>
        <w:pStyle w:val="Default"/>
        <w:jc w:val="both"/>
        <w:rPr>
          <w:rFonts w:ascii="Arial" w:hAnsi="Arial" w:cs="Arial"/>
        </w:rPr>
      </w:pPr>
    </w:p>
    <w:p w:rsidR="00BE1ED2" w:rsidRDefault="00593DD6" w:rsidP="00DB029C">
      <w:pPr>
        <w:pStyle w:val="CM26"/>
        <w:numPr>
          <w:ilvl w:val="0"/>
          <w:numId w:val="31"/>
        </w:numPr>
        <w:spacing w:before="240"/>
        <w:ind w:left="1980" w:hanging="540"/>
        <w:jc w:val="both"/>
        <w:rPr>
          <w:rFonts w:ascii="Arial" w:hAnsi="Arial" w:cs="Arial"/>
          <w:color w:val="000000"/>
        </w:rPr>
      </w:pPr>
      <w:r w:rsidRPr="00593DD6">
        <w:rPr>
          <w:rFonts w:ascii="Arial" w:hAnsi="Arial" w:cs="Arial"/>
          <w:color w:val="000000"/>
        </w:rPr>
        <w:t>Percentage reductions in load growth;</w:t>
      </w:r>
    </w:p>
    <w:p w:rsidR="00BE1ED2" w:rsidRDefault="00593DD6" w:rsidP="00DB029C">
      <w:pPr>
        <w:pStyle w:val="CM26"/>
        <w:numPr>
          <w:ilvl w:val="0"/>
          <w:numId w:val="31"/>
        </w:numPr>
        <w:spacing w:before="240"/>
        <w:ind w:left="1980" w:hanging="540"/>
        <w:jc w:val="both"/>
        <w:rPr>
          <w:rFonts w:ascii="Arial" w:hAnsi="Arial" w:cs="Arial"/>
          <w:color w:val="000000"/>
        </w:rPr>
      </w:pPr>
      <w:r w:rsidRPr="00593DD6">
        <w:rPr>
          <w:rFonts w:ascii="Arial" w:hAnsi="Arial" w:cs="Arial"/>
          <w:color w:val="000000"/>
        </w:rPr>
        <w:t>Savings in kW, kWh;</w:t>
      </w:r>
    </w:p>
    <w:p w:rsidR="00BE1ED2" w:rsidRDefault="00593DD6" w:rsidP="00DB029C">
      <w:pPr>
        <w:pStyle w:val="CM26"/>
        <w:numPr>
          <w:ilvl w:val="0"/>
          <w:numId w:val="31"/>
        </w:numPr>
        <w:spacing w:before="240"/>
        <w:ind w:left="1980" w:hanging="540"/>
        <w:jc w:val="both"/>
        <w:rPr>
          <w:rFonts w:ascii="Arial" w:hAnsi="Arial" w:cs="Arial"/>
          <w:color w:val="000000"/>
        </w:rPr>
      </w:pPr>
      <w:r w:rsidRPr="00593DD6">
        <w:rPr>
          <w:rFonts w:ascii="Arial" w:hAnsi="Arial" w:cs="Arial"/>
          <w:color w:val="000000"/>
        </w:rPr>
        <w:t>Savings as a percent of total resources to meet load;</w:t>
      </w:r>
    </w:p>
    <w:p w:rsidR="00BE1ED2" w:rsidRDefault="00593DD6" w:rsidP="00BE1ED2">
      <w:pPr>
        <w:pStyle w:val="Default"/>
        <w:ind w:left="1440" w:hanging="720"/>
        <w:jc w:val="both"/>
        <w:rPr>
          <w:rFonts w:ascii="Arial" w:hAnsi="Arial" w:cs="Arial"/>
        </w:rPr>
      </w:pPr>
      <w:r w:rsidRPr="00593DD6">
        <w:rPr>
          <w:rFonts w:ascii="Arial" w:hAnsi="Arial" w:cs="Arial"/>
        </w:rPr>
        <w:t xml:space="preserve">5.4. </w:t>
      </w:r>
      <w:r w:rsidR="00BE1ED2">
        <w:rPr>
          <w:rFonts w:ascii="Arial" w:hAnsi="Arial" w:cs="Arial"/>
        </w:rPr>
        <w:tab/>
      </w:r>
      <w:r w:rsidRPr="00593DD6">
        <w:rPr>
          <w:rFonts w:ascii="Arial" w:hAnsi="Arial" w:cs="Arial"/>
        </w:rPr>
        <w:t>While</w:t>
      </w:r>
      <w:r w:rsidR="00BE1ED2">
        <w:rPr>
          <w:rFonts w:ascii="Arial" w:hAnsi="Arial" w:cs="Arial"/>
        </w:rPr>
        <w:t xml:space="preserve"> </w:t>
      </w:r>
      <w:r w:rsidRPr="00593DD6">
        <w:rPr>
          <w:rFonts w:ascii="Arial" w:hAnsi="Arial" w:cs="Arial"/>
        </w:rPr>
        <w:t xml:space="preserve">establishing the targets, the Commission </w:t>
      </w:r>
      <w:r w:rsidR="00BE1ED2">
        <w:rPr>
          <w:rFonts w:ascii="Arial" w:hAnsi="Arial" w:cs="Arial"/>
        </w:rPr>
        <w:t>may</w:t>
      </w:r>
      <w:r w:rsidRPr="00593DD6">
        <w:rPr>
          <w:rFonts w:ascii="Arial" w:hAnsi="Arial" w:cs="Arial"/>
        </w:rPr>
        <w:t xml:space="preserve"> consider the technical potential in the State as assessed by the Distribution Licensee.</w:t>
      </w:r>
    </w:p>
    <w:p w:rsidR="00593DD6" w:rsidRPr="00593DD6" w:rsidRDefault="00593DD6" w:rsidP="00BE1ED2">
      <w:pPr>
        <w:pStyle w:val="Default"/>
        <w:ind w:left="1440" w:hanging="720"/>
        <w:jc w:val="both"/>
        <w:rPr>
          <w:rFonts w:ascii="Arial" w:hAnsi="Arial" w:cs="Arial"/>
        </w:rPr>
      </w:pPr>
      <w:r w:rsidRPr="00593DD6">
        <w:rPr>
          <w:rFonts w:ascii="Arial" w:hAnsi="Arial" w:cs="Arial"/>
        </w:rPr>
        <w:t xml:space="preserve"> </w:t>
      </w:r>
    </w:p>
    <w:p w:rsidR="009171DD" w:rsidRDefault="00593DD6" w:rsidP="00BE1ED2">
      <w:pPr>
        <w:pStyle w:val="Default"/>
        <w:numPr>
          <w:ilvl w:val="0"/>
          <w:numId w:val="2"/>
        </w:numPr>
        <w:tabs>
          <w:tab w:val="left" w:pos="720"/>
        </w:tabs>
        <w:jc w:val="both"/>
        <w:rPr>
          <w:rFonts w:ascii="Arial" w:hAnsi="Arial" w:cs="Arial"/>
          <w:b/>
          <w:bCs/>
        </w:rPr>
      </w:pPr>
      <w:r w:rsidRPr="00593DD6">
        <w:rPr>
          <w:rFonts w:ascii="Arial" w:hAnsi="Arial" w:cs="Arial"/>
          <w:b/>
          <w:bCs/>
        </w:rPr>
        <w:t>Guidelines on DSM process</w:t>
      </w:r>
    </w:p>
    <w:p w:rsidR="00593DD6" w:rsidRPr="00BE1ED2" w:rsidRDefault="00593DD6" w:rsidP="009171DD">
      <w:pPr>
        <w:pStyle w:val="Default"/>
        <w:tabs>
          <w:tab w:val="left" w:pos="720"/>
        </w:tabs>
        <w:jc w:val="both"/>
        <w:rPr>
          <w:rFonts w:ascii="Arial" w:hAnsi="Arial" w:cs="Arial"/>
          <w:b/>
          <w:bCs/>
        </w:rPr>
      </w:pPr>
      <w:r w:rsidRPr="00593DD6">
        <w:rPr>
          <w:rFonts w:ascii="Arial" w:hAnsi="Arial" w:cs="Arial"/>
          <w:b/>
          <w:bCs/>
        </w:rPr>
        <w:t xml:space="preserve"> </w:t>
      </w:r>
    </w:p>
    <w:p w:rsidR="00593DD6" w:rsidRPr="00593DD6" w:rsidRDefault="00593DD6" w:rsidP="00BE1ED2">
      <w:pPr>
        <w:pStyle w:val="CM24"/>
        <w:spacing w:line="356" w:lineRule="atLeast"/>
        <w:ind w:left="1440" w:hanging="720"/>
        <w:jc w:val="both"/>
        <w:rPr>
          <w:rFonts w:ascii="Arial" w:hAnsi="Arial" w:cs="Arial"/>
          <w:color w:val="000000"/>
        </w:rPr>
      </w:pPr>
      <w:r w:rsidRPr="00593DD6">
        <w:rPr>
          <w:rFonts w:ascii="Arial" w:hAnsi="Arial" w:cs="Arial"/>
          <w:color w:val="000000"/>
        </w:rPr>
        <w:t>6.1</w:t>
      </w:r>
      <w:r w:rsidR="00BE1ED2">
        <w:rPr>
          <w:rFonts w:ascii="Arial" w:hAnsi="Arial" w:cs="Arial"/>
          <w:color w:val="000000"/>
        </w:rPr>
        <w:t>.</w:t>
      </w:r>
      <w:r w:rsidR="00BE1ED2">
        <w:rPr>
          <w:rFonts w:ascii="Arial" w:hAnsi="Arial" w:cs="Arial"/>
          <w:color w:val="000000"/>
        </w:rPr>
        <w:tab/>
      </w:r>
      <w:r w:rsidRPr="00593DD6">
        <w:rPr>
          <w:rFonts w:ascii="Arial" w:hAnsi="Arial" w:cs="Arial"/>
          <w:color w:val="000000"/>
        </w:rPr>
        <w:t xml:space="preserve">The </w:t>
      </w:r>
      <w:r w:rsidRPr="00593DD6">
        <w:rPr>
          <w:rFonts w:ascii="Arial" w:hAnsi="Arial" w:cs="Arial"/>
          <w:color w:val="000000"/>
        </w:rPr>
        <w:tab/>
        <w:t xml:space="preserve">Commission </w:t>
      </w:r>
      <w:r w:rsidR="009171DD">
        <w:rPr>
          <w:rFonts w:ascii="Arial" w:hAnsi="Arial" w:cs="Arial"/>
          <w:color w:val="000000"/>
        </w:rPr>
        <w:t>may</w:t>
      </w:r>
      <w:r w:rsidRPr="00593DD6">
        <w:rPr>
          <w:rFonts w:ascii="Arial" w:hAnsi="Arial" w:cs="Arial"/>
          <w:color w:val="000000"/>
        </w:rPr>
        <w:t xml:space="preserve"> issue guidelines to guide the Distribution Licensee in execution of the following activities </w:t>
      </w:r>
    </w:p>
    <w:p w:rsidR="00593DD6" w:rsidRPr="00593DD6" w:rsidRDefault="00593DD6" w:rsidP="009171DD">
      <w:pPr>
        <w:pStyle w:val="CM24"/>
        <w:numPr>
          <w:ilvl w:val="0"/>
          <w:numId w:val="32"/>
        </w:numPr>
        <w:spacing w:line="356" w:lineRule="atLeast"/>
        <w:ind w:firstLine="900"/>
        <w:rPr>
          <w:rFonts w:ascii="Arial" w:hAnsi="Arial" w:cs="Arial"/>
          <w:color w:val="000000"/>
        </w:rPr>
      </w:pPr>
      <w:r w:rsidRPr="00593DD6">
        <w:rPr>
          <w:rFonts w:ascii="Arial" w:hAnsi="Arial" w:cs="Arial"/>
          <w:color w:val="000000"/>
        </w:rPr>
        <w:t>Load and market research</w:t>
      </w:r>
    </w:p>
    <w:p w:rsidR="00593DD6" w:rsidRPr="00593DD6" w:rsidRDefault="00593DD6" w:rsidP="009171DD">
      <w:pPr>
        <w:pStyle w:val="CM13"/>
        <w:numPr>
          <w:ilvl w:val="0"/>
          <w:numId w:val="32"/>
        </w:numPr>
        <w:ind w:firstLine="900"/>
        <w:rPr>
          <w:rFonts w:ascii="Arial" w:hAnsi="Arial" w:cs="Arial"/>
          <w:color w:val="000000"/>
        </w:rPr>
      </w:pPr>
      <w:r w:rsidRPr="00593DD6">
        <w:rPr>
          <w:rFonts w:ascii="Arial" w:hAnsi="Arial" w:cs="Arial"/>
          <w:color w:val="000000"/>
        </w:rPr>
        <w:t xml:space="preserve">Implementation of DSM </w:t>
      </w:r>
      <w:r w:rsidR="00AD64AF" w:rsidRPr="00593DD6">
        <w:rPr>
          <w:rFonts w:ascii="Arial" w:hAnsi="Arial" w:cs="Arial"/>
          <w:color w:val="000000"/>
        </w:rPr>
        <w:t>programs</w:t>
      </w:r>
    </w:p>
    <w:p w:rsidR="00593DD6" w:rsidRPr="00593DD6" w:rsidRDefault="00593DD6" w:rsidP="009171DD">
      <w:pPr>
        <w:pStyle w:val="Default"/>
        <w:ind w:firstLine="900"/>
        <w:rPr>
          <w:rFonts w:ascii="Arial" w:hAnsi="Arial" w:cs="Arial"/>
        </w:rPr>
      </w:pPr>
    </w:p>
    <w:p w:rsidR="00BE1ED2" w:rsidRDefault="00593DD6" w:rsidP="009171DD">
      <w:pPr>
        <w:pStyle w:val="CM28"/>
        <w:numPr>
          <w:ilvl w:val="0"/>
          <w:numId w:val="32"/>
        </w:numPr>
        <w:ind w:firstLine="900"/>
        <w:rPr>
          <w:rFonts w:ascii="Arial" w:hAnsi="Arial" w:cs="Arial"/>
          <w:color w:val="000000"/>
        </w:rPr>
      </w:pPr>
      <w:r w:rsidRPr="00593DD6">
        <w:rPr>
          <w:rFonts w:ascii="Arial" w:hAnsi="Arial" w:cs="Arial"/>
          <w:color w:val="000000"/>
        </w:rPr>
        <w:t xml:space="preserve">Cost Effectiveness Assessment of DSM </w:t>
      </w:r>
      <w:r w:rsidR="00AD64AF" w:rsidRPr="00593DD6">
        <w:rPr>
          <w:rFonts w:ascii="Arial" w:hAnsi="Arial" w:cs="Arial"/>
          <w:color w:val="000000"/>
        </w:rPr>
        <w:t>programs</w:t>
      </w:r>
    </w:p>
    <w:p w:rsidR="00BE1ED2" w:rsidRDefault="00593DD6" w:rsidP="009171DD">
      <w:pPr>
        <w:pStyle w:val="CM28"/>
        <w:numPr>
          <w:ilvl w:val="0"/>
          <w:numId w:val="32"/>
        </w:numPr>
        <w:ind w:firstLine="900"/>
        <w:rPr>
          <w:rFonts w:ascii="Arial" w:hAnsi="Arial" w:cs="Arial"/>
        </w:rPr>
      </w:pPr>
      <w:r w:rsidRPr="00593DD6">
        <w:rPr>
          <w:rFonts w:ascii="Arial" w:hAnsi="Arial" w:cs="Arial"/>
        </w:rPr>
        <w:t xml:space="preserve">Monitoring and Reporting of DSM Plans and </w:t>
      </w:r>
      <w:r w:rsidR="00AD64AF" w:rsidRPr="00593DD6">
        <w:rPr>
          <w:rFonts w:ascii="Arial" w:hAnsi="Arial" w:cs="Arial"/>
        </w:rPr>
        <w:t>programs</w:t>
      </w:r>
    </w:p>
    <w:p w:rsidR="00593DD6" w:rsidRPr="00593DD6" w:rsidRDefault="00593DD6" w:rsidP="009171DD">
      <w:pPr>
        <w:pStyle w:val="CM28"/>
        <w:numPr>
          <w:ilvl w:val="0"/>
          <w:numId w:val="32"/>
        </w:numPr>
        <w:ind w:firstLine="900"/>
        <w:rPr>
          <w:rFonts w:ascii="Arial" w:hAnsi="Arial" w:cs="Arial"/>
        </w:rPr>
      </w:pPr>
      <w:r w:rsidRPr="00593DD6">
        <w:rPr>
          <w:rFonts w:ascii="Arial" w:hAnsi="Arial" w:cs="Arial"/>
        </w:rPr>
        <w:t xml:space="preserve">Eligibility criteria for DSM </w:t>
      </w:r>
      <w:r w:rsidR="00AD64AF" w:rsidRPr="00593DD6">
        <w:rPr>
          <w:rFonts w:ascii="Arial" w:hAnsi="Arial" w:cs="Arial"/>
        </w:rPr>
        <w:t>programs</w:t>
      </w:r>
    </w:p>
    <w:p w:rsidR="00593DD6" w:rsidRPr="00593DD6" w:rsidRDefault="00593DD6" w:rsidP="009171DD">
      <w:pPr>
        <w:pStyle w:val="CM28"/>
        <w:numPr>
          <w:ilvl w:val="0"/>
          <w:numId w:val="32"/>
        </w:numPr>
        <w:ind w:firstLine="900"/>
        <w:rPr>
          <w:rFonts w:ascii="Arial" w:hAnsi="Arial" w:cs="Arial"/>
          <w:color w:val="000000"/>
        </w:rPr>
      </w:pPr>
      <w:r w:rsidRPr="00593DD6">
        <w:rPr>
          <w:rFonts w:ascii="Arial" w:hAnsi="Arial" w:cs="Arial"/>
          <w:color w:val="000000"/>
        </w:rPr>
        <w:t>Methodology for setting DSM targets and funding levels</w:t>
      </w:r>
    </w:p>
    <w:p w:rsidR="00593DD6" w:rsidRPr="00593DD6" w:rsidRDefault="00593DD6" w:rsidP="009171DD">
      <w:pPr>
        <w:pStyle w:val="CM28"/>
        <w:numPr>
          <w:ilvl w:val="0"/>
          <w:numId w:val="32"/>
        </w:numPr>
        <w:ind w:firstLine="900"/>
        <w:rPr>
          <w:rFonts w:ascii="Arial" w:hAnsi="Arial" w:cs="Arial"/>
          <w:color w:val="000000"/>
        </w:rPr>
      </w:pPr>
      <w:r w:rsidRPr="00593DD6">
        <w:rPr>
          <w:rFonts w:ascii="Arial" w:hAnsi="Arial" w:cs="Arial"/>
          <w:color w:val="000000"/>
        </w:rPr>
        <w:t>Database development framework</w:t>
      </w:r>
    </w:p>
    <w:p w:rsidR="009171DD" w:rsidRDefault="00593DD6" w:rsidP="009171DD">
      <w:pPr>
        <w:pStyle w:val="Default"/>
        <w:ind w:left="1440" w:hanging="720"/>
        <w:jc w:val="both"/>
        <w:rPr>
          <w:rFonts w:ascii="Arial" w:hAnsi="Arial" w:cs="Arial"/>
        </w:rPr>
      </w:pPr>
      <w:r w:rsidRPr="00593DD6">
        <w:rPr>
          <w:rFonts w:ascii="Arial" w:hAnsi="Arial" w:cs="Arial"/>
        </w:rPr>
        <w:t>6.2.</w:t>
      </w:r>
      <w:r w:rsidRPr="00593DD6">
        <w:rPr>
          <w:rFonts w:ascii="Arial" w:hAnsi="Arial" w:cs="Arial"/>
        </w:rPr>
        <w:tab/>
        <w:t xml:space="preserve">The Commission </w:t>
      </w:r>
      <w:r w:rsidR="009171DD">
        <w:rPr>
          <w:rFonts w:ascii="Arial" w:hAnsi="Arial" w:cs="Arial"/>
        </w:rPr>
        <w:t>may</w:t>
      </w:r>
      <w:r w:rsidRPr="00593DD6">
        <w:rPr>
          <w:rFonts w:ascii="Arial" w:hAnsi="Arial" w:cs="Arial"/>
        </w:rPr>
        <w:t xml:space="preserve"> issue guidelines on these matters from time to time</w:t>
      </w:r>
    </w:p>
    <w:p w:rsidR="00593DD6" w:rsidRPr="00593DD6" w:rsidRDefault="00593DD6" w:rsidP="009171DD">
      <w:pPr>
        <w:pStyle w:val="Default"/>
        <w:ind w:left="1440" w:hanging="720"/>
        <w:jc w:val="both"/>
        <w:rPr>
          <w:rFonts w:ascii="Arial" w:hAnsi="Arial" w:cs="Arial"/>
        </w:rPr>
      </w:pPr>
      <w:r w:rsidRPr="00593DD6">
        <w:rPr>
          <w:rFonts w:ascii="Arial" w:hAnsi="Arial" w:cs="Arial"/>
        </w:rPr>
        <w:t xml:space="preserve"> </w:t>
      </w:r>
    </w:p>
    <w:p w:rsidR="00593DD6" w:rsidRPr="00593DD6" w:rsidRDefault="00593DD6" w:rsidP="009171DD">
      <w:pPr>
        <w:pStyle w:val="Default"/>
        <w:ind w:left="1440" w:hanging="720"/>
        <w:jc w:val="both"/>
        <w:rPr>
          <w:rFonts w:ascii="Arial" w:hAnsi="Arial" w:cs="Arial"/>
        </w:rPr>
      </w:pPr>
      <w:r w:rsidRPr="00593DD6">
        <w:rPr>
          <w:rFonts w:ascii="Arial" w:hAnsi="Arial" w:cs="Arial"/>
        </w:rPr>
        <w:t xml:space="preserve">6.3. </w:t>
      </w:r>
      <w:r w:rsidR="009171DD">
        <w:rPr>
          <w:rFonts w:ascii="Arial" w:hAnsi="Arial" w:cs="Arial"/>
        </w:rPr>
        <w:tab/>
      </w:r>
      <w:r w:rsidRPr="00593DD6">
        <w:rPr>
          <w:rFonts w:ascii="Arial" w:hAnsi="Arial" w:cs="Arial"/>
        </w:rPr>
        <w:t>Issuance</w:t>
      </w:r>
      <w:r w:rsidR="009171DD">
        <w:rPr>
          <w:rFonts w:ascii="Arial" w:hAnsi="Arial" w:cs="Arial"/>
        </w:rPr>
        <w:t xml:space="preserve"> </w:t>
      </w:r>
      <w:r w:rsidRPr="00593DD6">
        <w:rPr>
          <w:rFonts w:ascii="Arial" w:hAnsi="Arial" w:cs="Arial"/>
        </w:rPr>
        <w:t xml:space="preserve">of such guidelines </w:t>
      </w:r>
      <w:r w:rsidR="0038129A">
        <w:rPr>
          <w:rFonts w:ascii="Arial" w:hAnsi="Arial" w:cs="Arial"/>
        </w:rPr>
        <w:t>shall</w:t>
      </w:r>
      <w:r w:rsidRPr="00593DD6">
        <w:rPr>
          <w:rFonts w:ascii="Arial" w:hAnsi="Arial" w:cs="Arial"/>
        </w:rPr>
        <w:t xml:space="preserve"> not be a pre-requisite for preparation and submission of the DSM plan by the Distribution Licensee </w:t>
      </w:r>
    </w:p>
    <w:p w:rsidR="00593DD6" w:rsidRPr="00593DD6" w:rsidRDefault="00593DD6" w:rsidP="00593DD6">
      <w:pPr>
        <w:pStyle w:val="Default"/>
        <w:jc w:val="both"/>
        <w:rPr>
          <w:rFonts w:ascii="Arial" w:hAnsi="Arial" w:cs="Arial"/>
        </w:rPr>
      </w:pPr>
    </w:p>
    <w:p w:rsidR="00593DD6" w:rsidRDefault="00593DD6" w:rsidP="009171DD">
      <w:pPr>
        <w:pStyle w:val="CM24"/>
        <w:spacing w:line="358" w:lineRule="atLeast"/>
        <w:jc w:val="center"/>
        <w:rPr>
          <w:rFonts w:ascii="Arial" w:hAnsi="Arial" w:cs="Arial"/>
          <w:b/>
          <w:bCs/>
          <w:color w:val="000000"/>
          <w:u w:val="single"/>
        </w:rPr>
      </w:pPr>
      <w:r w:rsidRPr="00593DD6">
        <w:rPr>
          <w:rFonts w:ascii="Arial" w:hAnsi="Arial" w:cs="Arial"/>
          <w:b/>
          <w:bCs/>
          <w:color w:val="000000"/>
          <w:u w:val="single"/>
        </w:rPr>
        <w:lastRenderedPageBreak/>
        <w:t>Chapter III: DSM Cell</w:t>
      </w:r>
    </w:p>
    <w:p w:rsidR="009171DD" w:rsidRPr="009171DD" w:rsidRDefault="009171DD" w:rsidP="009171DD">
      <w:pPr>
        <w:pStyle w:val="Default"/>
      </w:pPr>
    </w:p>
    <w:p w:rsidR="009171DD" w:rsidRDefault="00593DD6" w:rsidP="009171DD">
      <w:pPr>
        <w:pStyle w:val="Default"/>
        <w:numPr>
          <w:ilvl w:val="0"/>
          <w:numId w:val="2"/>
        </w:numPr>
        <w:tabs>
          <w:tab w:val="left" w:pos="720"/>
        </w:tabs>
        <w:jc w:val="both"/>
        <w:rPr>
          <w:rFonts w:ascii="Arial" w:hAnsi="Arial" w:cs="Arial"/>
          <w:b/>
          <w:bCs/>
        </w:rPr>
      </w:pPr>
      <w:r w:rsidRPr="00593DD6">
        <w:rPr>
          <w:rFonts w:ascii="Arial" w:hAnsi="Arial" w:cs="Arial"/>
          <w:b/>
          <w:bCs/>
        </w:rPr>
        <w:t>Constitution of DSM Cell, its roles &amp; responsibilities</w:t>
      </w:r>
    </w:p>
    <w:p w:rsidR="00593DD6" w:rsidRPr="009171DD" w:rsidRDefault="00593DD6" w:rsidP="009171DD">
      <w:pPr>
        <w:pStyle w:val="Default"/>
        <w:tabs>
          <w:tab w:val="left" w:pos="720"/>
        </w:tabs>
        <w:jc w:val="both"/>
        <w:rPr>
          <w:rFonts w:ascii="Arial" w:hAnsi="Arial" w:cs="Arial"/>
          <w:b/>
          <w:bCs/>
        </w:rPr>
      </w:pPr>
      <w:r w:rsidRPr="00593DD6">
        <w:rPr>
          <w:rFonts w:ascii="Arial" w:hAnsi="Arial" w:cs="Arial"/>
          <w:b/>
          <w:bCs/>
        </w:rPr>
        <w:t xml:space="preserve"> </w:t>
      </w:r>
    </w:p>
    <w:p w:rsidR="009171DD" w:rsidRDefault="00593DD6" w:rsidP="009171DD">
      <w:pPr>
        <w:pStyle w:val="Default"/>
        <w:ind w:left="1440" w:hanging="720"/>
        <w:jc w:val="both"/>
        <w:rPr>
          <w:rFonts w:ascii="Arial" w:hAnsi="Arial" w:cs="Arial"/>
        </w:rPr>
      </w:pPr>
      <w:r w:rsidRPr="00593DD6">
        <w:rPr>
          <w:rFonts w:ascii="Arial" w:hAnsi="Arial" w:cs="Arial"/>
        </w:rPr>
        <w:t xml:space="preserve">7.1. </w:t>
      </w:r>
      <w:r w:rsidR="009171DD">
        <w:rPr>
          <w:rFonts w:ascii="Arial" w:hAnsi="Arial" w:cs="Arial"/>
        </w:rPr>
        <w:tab/>
      </w:r>
      <w:r w:rsidRPr="00593DD6">
        <w:rPr>
          <w:rFonts w:ascii="Arial" w:hAnsi="Arial" w:cs="Arial"/>
        </w:rPr>
        <w:t xml:space="preserve">Every Distribution Licensee shall, constitute DSM Cell within one month </w:t>
      </w:r>
      <w:r w:rsidR="009171DD">
        <w:rPr>
          <w:rFonts w:ascii="Arial" w:hAnsi="Arial" w:cs="Arial"/>
        </w:rPr>
        <w:t xml:space="preserve">from the date </w:t>
      </w:r>
      <w:r w:rsidRPr="00593DD6">
        <w:rPr>
          <w:rFonts w:ascii="Arial" w:hAnsi="Arial" w:cs="Arial"/>
        </w:rPr>
        <w:t>of these regulations</w:t>
      </w:r>
    </w:p>
    <w:p w:rsidR="00593DD6" w:rsidRPr="00593DD6" w:rsidRDefault="00593DD6" w:rsidP="009171DD">
      <w:pPr>
        <w:pStyle w:val="Default"/>
        <w:ind w:left="1440" w:hanging="720"/>
        <w:jc w:val="both"/>
        <w:rPr>
          <w:rFonts w:ascii="Arial" w:hAnsi="Arial" w:cs="Arial"/>
        </w:rPr>
      </w:pPr>
      <w:r w:rsidRPr="00593DD6">
        <w:rPr>
          <w:rFonts w:ascii="Arial" w:hAnsi="Arial" w:cs="Arial"/>
        </w:rPr>
        <w:t xml:space="preserve"> </w:t>
      </w:r>
    </w:p>
    <w:p w:rsidR="00DB029C" w:rsidRDefault="00593DD6" w:rsidP="009171DD">
      <w:pPr>
        <w:pStyle w:val="Default"/>
        <w:ind w:left="1440" w:hanging="720"/>
        <w:jc w:val="both"/>
        <w:rPr>
          <w:rFonts w:ascii="Arial" w:hAnsi="Arial" w:cs="Arial"/>
        </w:rPr>
      </w:pPr>
      <w:r w:rsidRPr="00593DD6">
        <w:rPr>
          <w:rFonts w:ascii="Arial" w:hAnsi="Arial" w:cs="Arial"/>
        </w:rPr>
        <w:t xml:space="preserve">7.2. </w:t>
      </w:r>
      <w:r w:rsidR="009171DD">
        <w:rPr>
          <w:rFonts w:ascii="Arial" w:hAnsi="Arial" w:cs="Arial"/>
        </w:rPr>
        <w:tab/>
      </w:r>
      <w:r w:rsidRPr="00593DD6">
        <w:rPr>
          <w:rFonts w:ascii="Arial" w:hAnsi="Arial" w:cs="Arial"/>
        </w:rPr>
        <w:t>The DSM Cell so constituted shall be provided with necessary authority and resources so as to execute the functions assigned to it under these Regulations</w:t>
      </w:r>
    </w:p>
    <w:p w:rsidR="00593DD6" w:rsidRPr="00593DD6" w:rsidRDefault="00593DD6" w:rsidP="009171DD">
      <w:pPr>
        <w:pStyle w:val="Default"/>
        <w:ind w:left="1440" w:hanging="720"/>
        <w:jc w:val="both"/>
        <w:rPr>
          <w:rFonts w:ascii="Arial" w:hAnsi="Arial" w:cs="Arial"/>
        </w:rPr>
      </w:pPr>
      <w:r w:rsidRPr="00593DD6">
        <w:rPr>
          <w:rFonts w:ascii="Arial" w:hAnsi="Arial" w:cs="Arial"/>
        </w:rPr>
        <w:t xml:space="preserve"> </w:t>
      </w:r>
    </w:p>
    <w:p w:rsidR="00593DD6" w:rsidRPr="00593DD6" w:rsidRDefault="00593DD6" w:rsidP="009171DD">
      <w:pPr>
        <w:pStyle w:val="Default"/>
        <w:ind w:left="1440" w:hanging="720"/>
        <w:jc w:val="both"/>
        <w:rPr>
          <w:rFonts w:ascii="Arial" w:hAnsi="Arial" w:cs="Arial"/>
        </w:rPr>
      </w:pPr>
      <w:r w:rsidRPr="00593DD6">
        <w:rPr>
          <w:rFonts w:ascii="Arial" w:hAnsi="Arial" w:cs="Arial"/>
        </w:rPr>
        <w:t xml:space="preserve">7.3. </w:t>
      </w:r>
      <w:r w:rsidR="009171DD">
        <w:rPr>
          <w:rFonts w:ascii="Arial" w:hAnsi="Arial" w:cs="Arial"/>
        </w:rPr>
        <w:tab/>
      </w:r>
      <w:r w:rsidRPr="00593DD6">
        <w:rPr>
          <w:rFonts w:ascii="Arial" w:hAnsi="Arial" w:cs="Arial"/>
        </w:rPr>
        <w:t xml:space="preserve">The DSM Cell shall be responsible for: </w:t>
      </w:r>
    </w:p>
    <w:p w:rsidR="00593DD6" w:rsidRPr="00593DD6" w:rsidRDefault="00593DD6" w:rsidP="00593DD6">
      <w:pPr>
        <w:pStyle w:val="Default"/>
        <w:jc w:val="both"/>
        <w:rPr>
          <w:rFonts w:ascii="Arial" w:hAnsi="Arial" w:cs="Arial"/>
        </w:rPr>
      </w:pPr>
    </w:p>
    <w:p w:rsidR="00593DD6" w:rsidRPr="00593DD6" w:rsidRDefault="00593DD6" w:rsidP="009171DD">
      <w:pPr>
        <w:pStyle w:val="CM24"/>
        <w:numPr>
          <w:ilvl w:val="0"/>
          <w:numId w:val="33"/>
        </w:numPr>
        <w:spacing w:line="356" w:lineRule="atLeast"/>
        <w:ind w:left="2160" w:hanging="540"/>
        <w:jc w:val="both"/>
        <w:rPr>
          <w:rFonts w:ascii="Arial" w:hAnsi="Arial" w:cs="Arial"/>
          <w:color w:val="000000"/>
        </w:rPr>
      </w:pPr>
      <w:r w:rsidRPr="00593DD6">
        <w:rPr>
          <w:rFonts w:ascii="Arial" w:hAnsi="Arial" w:cs="Arial"/>
          <w:color w:val="000000"/>
        </w:rPr>
        <w:t xml:space="preserve">Load research and development of baseline data </w:t>
      </w:r>
    </w:p>
    <w:p w:rsidR="00593DD6" w:rsidRPr="00593DD6" w:rsidRDefault="00593DD6" w:rsidP="009171DD">
      <w:pPr>
        <w:pStyle w:val="CM24"/>
        <w:numPr>
          <w:ilvl w:val="0"/>
          <w:numId w:val="33"/>
        </w:numPr>
        <w:spacing w:line="356" w:lineRule="atLeast"/>
        <w:ind w:left="2160" w:hanging="540"/>
        <w:jc w:val="both"/>
        <w:rPr>
          <w:rFonts w:ascii="Arial" w:hAnsi="Arial" w:cs="Arial"/>
          <w:color w:val="000000"/>
        </w:rPr>
      </w:pPr>
      <w:r w:rsidRPr="00593DD6">
        <w:rPr>
          <w:rFonts w:ascii="Arial" w:hAnsi="Arial" w:cs="Arial"/>
          <w:color w:val="000000"/>
        </w:rPr>
        <w:t xml:space="preserve">Formulation of DSM Plan </w:t>
      </w:r>
    </w:p>
    <w:p w:rsidR="00593DD6" w:rsidRPr="00593DD6" w:rsidRDefault="00593DD6" w:rsidP="009171DD">
      <w:pPr>
        <w:pStyle w:val="CM24"/>
        <w:numPr>
          <w:ilvl w:val="0"/>
          <w:numId w:val="33"/>
        </w:numPr>
        <w:spacing w:line="356" w:lineRule="atLeast"/>
        <w:ind w:left="2160" w:hanging="540"/>
        <w:jc w:val="both"/>
        <w:rPr>
          <w:rFonts w:ascii="Arial" w:hAnsi="Arial" w:cs="Arial"/>
          <w:color w:val="000000"/>
        </w:rPr>
      </w:pPr>
      <w:r w:rsidRPr="00593DD6">
        <w:rPr>
          <w:rFonts w:ascii="Arial" w:hAnsi="Arial" w:cs="Arial"/>
          <w:color w:val="000000"/>
        </w:rPr>
        <w:t xml:space="preserve">Design and development of DSM projects including cost benefit analysis, plans for implementation, monitoring &amp; reporting and for measurement &amp; verification </w:t>
      </w:r>
    </w:p>
    <w:p w:rsidR="0038129A" w:rsidRDefault="00593DD6" w:rsidP="009171DD">
      <w:pPr>
        <w:pStyle w:val="Default"/>
        <w:numPr>
          <w:ilvl w:val="0"/>
          <w:numId w:val="33"/>
        </w:numPr>
        <w:ind w:left="2160" w:hanging="540"/>
        <w:jc w:val="both"/>
        <w:rPr>
          <w:rFonts w:ascii="Arial" w:hAnsi="Arial" w:cs="Arial"/>
        </w:rPr>
      </w:pPr>
      <w:r w:rsidRPr="00593DD6">
        <w:rPr>
          <w:rFonts w:ascii="Arial" w:hAnsi="Arial" w:cs="Arial"/>
        </w:rPr>
        <w:t xml:space="preserve">Seeking necessary approvals to DSM Plan and individual </w:t>
      </w:r>
      <w:r w:rsidR="00AD64AF" w:rsidRPr="00593DD6">
        <w:rPr>
          <w:rFonts w:ascii="Arial" w:hAnsi="Arial" w:cs="Arial"/>
        </w:rPr>
        <w:t>programs</w:t>
      </w:r>
      <w:r w:rsidR="009171DD">
        <w:rPr>
          <w:rFonts w:ascii="Arial" w:hAnsi="Arial" w:cs="Arial"/>
        </w:rPr>
        <w:t xml:space="preserve"> </w:t>
      </w:r>
    </w:p>
    <w:p w:rsidR="0038129A" w:rsidRDefault="0038129A" w:rsidP="0038129A">
      <w:pPr>
        <w:pStyle w:val="Default"/>
        <w:ind w:left="2160"/>
        <w:jc w:val="both"/>
        <w:rPr>
          <w:rFonts w:ascii="Arial" w:hAnsi="Arial" w:cs="Arial"/>
        </w:rPr>
      </w:pPr>
    </w:p>
    <w:p w:rsidR="00593DD6" w:rsidRPr="00593DD6" w:rsidRDefault="00593DD6" w:rsidP="009171DD">
      <w:pPr>
        <w:pStyle w:val="Default"/>
        <w:numPr>
          <w:ilvl w:val="0"/>
          <w:numId w:val="33"/>
        </w:numPr>
        <w:ind w:left="2160" w:hanging="540"/>
        <w:jc w:val="both"/>
        <w:rPr>
          <w:rFonts w:ascii="Arial" w:hAnsi="Arial" w:cs="Arial"/>
        </w:rPr>
      </w:pPr>
      <w:r w:rsidRPr="00593DD6">
        <w:rPr>
          <w:rFonts w:ascii="Arial" w:hAnsi="Arial" w:cs="Arial"/>
        </w:rPr>
        <w:t xml:space="preserve">Implementation of DSM </w:t>
      </w:r>
      <w:r w:rsidR="00AD64AF" w:rsidRPr="00593DD6">
        <w:rPr>
          <w:rFonts w:ascii="Arial" w:hAnsi="Arial" w:cs="Arial"/>
        </w:rPr>
        <w:t>programs</w:t>
      </w:r>
      <w:r w:rsidRPr="00593DD6">
        <w:rPr>
          <w:rFonts w:ascii="Arial" w:hAnsi="Arial" w:cs="Arial"/>
        </w:rPr>
        <w:t xml:space="preserve"> </w:t>
      </w:r>
    </w:p>
    <w:p w:rsidR="00593DD6" w:rsidRPr="00593DD6" w:rsidRDefault="00593DD6" w:rsidP="009171DD">
      <w:pPr>
        <w:pStyle w:val="Default"/>
        <w:ind w:left="2160" w:hanging="540"/>
        <w:jc w:val="both"/>
        <w:rPr>
          <w:rFonts w:ascii="Arial" w:hAnsi="Arial" w:cs="Arial"/>
        </w:rPr>
      </w:pPr>
    </w:p>
    <w:p w:rsidR="00593DD6" w:rsidRPr="00593DD6" w:rsidRDefault="00593DD6" w:rsidP="009171DD">
      <w:pPr>
        <w:pStyle w:val="Default"/>
        <w:numPr>
          <w:ilvl w:val="0"/>
          <w:numId w:val="33"/>
        </w:numPr>
        <w:spacing w:line="356" w:lineRule="atLeast"/>
        <w:ind w:left="2160" w:hanging="540"/>
        <w:jc w:val="both"/>
        <w:rPr>
          <w:rFonts w:ascii="Arial" w:hAnsi="Arial" w:cs="Arial"/>
        </w:rPr>
      </w:pPr>
      <w:r w:rsidRPr="00593DD6">
        <w:rPr>
          <w:rFonts w:ascii="Arial" w:hAnsi="Arial" w:cs="Arial"/>
        </w:rPr>
        <w:t xml:space="preserve">Any other additional function that may be assigned by the Commission from time to time </w:t>
      </w:r>
    </w:p>
    <w:p w:rsidR="00593DD6" w:rsidRPr="00593DD6" w:rsidRDefault="00593DD6" w:rsidP="00593DD6">
      <w:pPr>
        <w:pStyle w:val="Default"/>
        <w:jc w:val="both"/>
        <w:rPr>
          <w:rFonts w:ascii="Arial" w:hAnsi="Arial" w:cs="Arial"/>
        </w:rPr>
      </w:pPr>
    </w:p>
    <w:p w:rsidR="009171DD" w:rsidRDefault="009171DD" w:rsidP="009171DD">
      <w:pPr>
        <w:pStyle w:val="CM28"/>
        <w:jc w:val="center"/>
        <w:rPr>
          <w:rFonts w:ascii="Arial" w:hAnsi="Arial" w:cs="Arial"/>
          <w:b/>
          <w:bCs/>
          <w:color w:val="000000"/>
          <w:u w:val="single"/>
        </w:rPr>
      </w:pPr>
    </w:p>
    <w:p w:rsidR="00593DD6" w:rsidRDefault="00593DD6" w:rsidP="009171DD">
      <w:pPr>
        <w:pStyle w:val="CM28"/>
        <w:jc w:val="center"/>
        <w:rPr>
          <w:rFonts w:ascii="Arial" w:hAnsi="Arial" w:cs="Arial"/>
          <w:b/>
          <w:bCs/>
          <w:color w:val="000000"/>
          <w:u w:val="single"/>
        </w:rPr>
      </w:pPr>
      <w:r w:rsidRPr="00593DD6">
        <w:rPr>
          <w:rFonts w:ascii="Arial" w:hAnsi="Arial" w:cs="Arial"/>
          <w:b/>
          <w:bCs/>
          <w:color w:val="000000"/>
          <w:u w:val="single"/>
        </w:rPr>
        <w:t>Chapter IV: DSM Process</w:t>
      </w:r>
    </w:p>
    <w:p w:rsidR="009171DD" w:rsidRPr="009171DD" w:rsidRDefault="009171DD" w:rsidP="009171DD">
      <w:pPr>
        <w:pStyle w:val="Default"/>
      </w:pPr>
    </w:p>
    <w:p w:rsidR="009171DD" w:rsidRDefault="00593DD6" w:rsidP="009171DD">
      <w:pPr>
        <w:pStyle w:val="Default"/>
        <w:numPr>
          <w:ilvl w:val="0"/>
          <w:numId w:val="2"/>
        </w:numPr>
        <w:tabs>
          <w:tab w:val="left" w:pos="720"/>
        </w:tabs>
        <w:jc w:val="both"/>
        <w:rPr>
          <w:rFonts w:ascii="Arial" w:hAnsi="Arial" w:cs="Arial"/>
          <w:b/>
          <w:bCs/>
        </w:rPr>
      </w:pPr>
      <w:r w:rsidRPr="00593DD6">
        <w:rPr>
          <w:rFonts w:ascii="Arial" w:hAnsi="Arial" w:cs="Arial"/>
          <w:b/>
          <w:bCs/>
        </w:rPr>
        <w:t>Load and market research and development of baseline data</w:t>
      </w:r>
    </w:p>
    <w:p w:rsidR="00593DD6" w:rsidRPr="009171DD" w:rsidRDefault="00593DD6" w:rsidP="009171DD">
      <w:pPr>
        <w:pStyle w:val="Default"/>
        <w:tabs>
          <w:tab w:val="left" w:pos="720"/>
        </w:tabs>
        <w:jc w:val="both"/>
        <w:rPr>
          <w:rFonts w:ascii="Arial" w:hAnsi="Arial" w:cs="Arial"/>
          <w:b/>
          <w:bCs/>
        </w:rPr>
      </w:pPr>
      <w:r w:rsidRPr="00593DD6">
        <w:rPr>
          <w:rFonts w:ascii="Arial" w:hAnsi="Arial" w:cs="Arial"/>
          <w:b/>
          <w:bCs/>
        </w:rPr>
        <w:t xml:space="preserve"> </w:t>
      </w:r>
    </w:p>
    <w:p w:rsidR="009171DD" w:rsidRDefault="00593DD6" w:rsidP="009171DD">
      <w:pPr>
        <w:pStyle w:val="Default"/>
        <w:tabs>
          <w:tab w:val="left" w:pos="1260"/>
        </w:tabs>
        <w:ind w:left="1440" w:hanging="720"/>
        <w:jc w:val="both"/>
        <w:rPr>
          <w:rFonts w:ascii="Arial" w:hAnsi="Arial" w:cs="Arial"/>
        </w:rPr>
      </w:pPr>
      <w:r w:rsidRPr="00593DD6">
        <w:rPr>
          <w:rFonts w:ascii="Arial" w:hAnsi="Arial" w:cs="Arial"/>
        </w:rPr>
        <w:t xml:space="preserve">8.1. </w:t>
      </w:r>
      <w:r w:rsidR="009171DD">
        <w:rPr>
          <w:rFonts w:ascii="Arial" w:hAnsi="Arial" w:cs="Arial"/>
        </w:rPr>
        <w:tab/>
      </w:r>
      <w:r w:rsidR="009171DD">
        <w:rPr>
          <w:rFonts w:ascii="Arial" w:hAnsi="Arial" w:cs="Arial"/>
        </w:rPr>
        <w:tab/>
      </w:r>
      <w:r w:rsidRPr="00593DD6">
        <w:rPr>
          <w:rFonts w:ascii="Arial" w:hAnsi="Arial" w:cs="Arial"/>
        </w:rPr>
        <w:t xml:space="preserve">Distribution Licensee shall undertake load research to identify the target consumer segment/s and end uses for DSM </w:t>
      </w:r>
      <w:r w:rsidR="00AD64AF" w:rsidRPr="00593DD6">
        <w:rPr>
          <w:rFonts w:ascii="Arial" w:hAnsi="Arial" w:cs="Arial"/>
        </w:rPr>
        <w:t>programs</w:t>
      </w:r>
      <w:r w:rsidRPr="00593DD6">
        <w:rPr>
          <w:rFonts w:ascii="Arial" w:hAnsi="Arial" w:cs="Arial"/>
        </w:rPr>
        <w:t xml:space="preserve"> to build the necessary database</w:t>
      </w:r>
    </w:p>
    <w:p w:rsidR="00593DD6" w:rsidRPr="00593DD6" w:rsidRDefault="00593DD6" w:rsidP="009171DD">
      <w:pPr>
        <w:pStyle w:val="Default"/>
        <w:tabs>
          <w:tab w:val="left" w:pos="1260"/>
        </w:tabs>
        <w:ind w:left="1440" w:hanging="720"/>
        <w:jc w:val="both"/>
        <w:rPr>
          <w:rFonts w:ascii="Arial" w:hAnsi="Arial" w:cs="Arial"/>
        </w:rPr>
      </w:pPr>
      <w:r w:rsidRPr="00593DD6">
        <w:rPr>
          <w:rFonts w:ascii="Arial" w:hAnsi="Arial" w:cs="Arial"/>
        </w:rPr>
        <w:t xml:space="preserve"> </w:t>
      </w:r>
    </w:p>
    <w:p w:rsidR="009171DD" w:rsidRDefault="00593DD6" w:rsidP="009171DD">
      <w:pPr>
        <w:pStyle w:val="Default"/>
        <w:tabs>
          <w:tab w:val="left" w:pos="1260"/>
        </w:tabs>
        <w:ind w:left="1440" w:hanging="720"/>
        <w:jc w:val="both"/>
        <w:rPr>
          <w:rFonts w:ascii="Arial" w:hAnsi="Arial" w:cs="Arial"/>
        </w:rPr>
      </w:pPr>
      <w:r w:rsidRPr="00593DD6">
        <w:rPr>
          <w:rFonts w:ascii="Arial" w:hAnsi="Arial" w:cs="Arial"/>
        </w:rPr>
        <w:t xml:space="preserve">8.2. </w:t>
      </w:r>
      <w:r w:rsidR="009171DD">
        <w:rPr>
          <w:rFonts w:ascii="Arial" w:hAnsi="Arial" w:cs="Arial"/>
        </w:rPr>
        <w:tab/>
      </w:r>
      <w:r w:rsidR="009171DD">
        <w:rPr>
          <w:rFonts w:ascii="Arial" w:hAnsi="Arial" w:cs="Arial"/>
        </w:rPr>
        <w:tab/>
      </w:r>
      <w:r w:rsidRPr="00593DD6">
        <w:rPr>
          <w:rFonts w:ascii="Arial" w:hAnsi="Arial" w:cs="Arial"/>
        </w:rPr>
        <w:t>Distribution Licensee shall undertake market research to estimate market potential for specific energy efficiency technologies and applications, establish key performance indicators, and determine existing baseline market conditions</w:t>
      </w:r>
      <w:r w:rsidR="009171DD">
        <w:rPr>
          <w:rFonts w:ascii="Arial" w:hAnsi="Arial" w:cs="Arial"/>
        </w:rPr>
        <w:t>.</w:t>
      </w:r>
    </w:p>
    <w:p w:rsidR="00593DD6" w:rsidRPr="00593DD6" w:rsidRDefault="00593DD6" w:rsidP="009171DD">
      <w:pPr>
        <w:pStyle w:val="Default"/>
        <w:tabs>
          <w:tab w:val="left" w:pos="1260"/>
        </w:tabs>
        <w:ind w:left="1440" w:hanging="720"/>
        <w:jc w:val="both"/>
        <w:rPr>
          <w:rFonts w:ascii="Arial" w:hAnsi="Arial" w:cs="Arial"/>
        </w:rPr>
      </w:pPr>
      <w:r w:rsidRPr="00593DD6">
        <w:rPr>
          <w:rFonts w:ascii="Arial" w:hAnsi="Arial" w:cs="Arial"/>
        </w:rPr>
        <w:t xml:space="preserve"> </w:t>
      </w:r>
    </w:p>
    <w:p w:rsidR="009171DD" w:rsidRDefault="00593DD6" w:rsidP="009171DD">
      <w:pPr>
        <w:pStyle w:val="Default"/>
        <w:tabs>
          <w:tab w:val="left" w:pos="1260"/>
        </w:tabs>
        <w:ind w:left="1440" w:hanging="720"/>
        <w:jc w:val="both"/>
        <w:rPr>
          <w:rFonts w:ascii="Arial" w:hAnsi="Arial" w:cs="Arial"/>
        </w:rPr>
      </w:pPr>
      <w:r w:rsidRPr="00593DD6">
        <w:rPr>
          <w:rFonts w:ascii="Arial" w:hAnsi="Arial" w:cs="Arial"/>
        </w:rPr>
        <w:lastRenderedPageBreak/>
        <w:t xml:space="preserve">8.3. </w:t>
      </w:r>
      <w:r w:rsidR="009171DD">
        <w:rPr>
          <w:rFonts w:ascii="Arial" w:hAnsi="Arial" w:cs="Arial"/>
        </w:rPr>
        <w:tab/>
      </w:r>
      <w:r w:rsidR="009171DD">
        <w:rPr>
          <w:rFonts w:ascii="Arial" w:hAnsi="Arial" w:cs="Arial"/>
        </w:rPr>
        <w:tab/>
      </w:r>
      <w:r w:rsidRPr="00593DD6">
        <w:rPr>
          <w:rFonts w:ascii="Arial" w:hAnsi="Arial" w:cs="Arial"/>
        </w:rPr>
        <w:t>On the basis of the results of load and market research, the Distribution Licensee shall develop baseline data for its area of supply</w:t>
      </w:r>
      <w:r w:rsidR="009171DD">
        <w:rPr>
          <w:rFonts w:ascii="Arial" w:hAnsi="Arial" w:cs="Arial"/>
        </w:rPr>
        <w:t>.</w:t>
      </w:r>
    </w:p>
    <w:p w:rsidR="00593DD6" w:rsidRPr="00593DD6" w:rsidRDefault="00593DD6" w:rsidP="009171DD">
      <w:pPr>
        <w:pStyle w:val="Default"/>
        <w:tabs>
          <w:tab w:val="left" w:pos="1260"/>
        </w:tabs>
        <w:ind w:left="1440" w:hanging="720"/>
        <w:jc w:val="both"/>
        <w:rPr>
          <w:rFonts w:ascii="Arial" w:hAnsi="Arial" w:cs="Arial"/>
        </w:rPr>
      </w:pPr>
      <w:r w:rsidRPr="00593DD6">
        <w:rPr>
          <w:rFonts w:ascii="Arial" w:hAnsi="Arial" w:cs="Arial"/>
        </w:rPr>
        <w:t xml:space="preserve"> </w:t>
      </w:r>
    </w:p>
    <w:p w:rsidR="009171DD" w:rsidRDefault="00593DD6" w:rsidP="009171DD">
      <w:pPr>
        <w:pStyle w:val="Default"/>
        <w:tabs>
          <w:tab w:val="left" w:pos="1260"/>
        </w:tabs>
        <w:ind w:left="1440" w:hanging="720"/>
        <w:jc w:val="both"/>
        <w:rPr>
          <w:rFonts w:ascii="Arial" w:hAnsi="Arial" w:cs="Arial"/>
        </w:rPr>
      </w:pPr>
      <w:r w:rsidRPr="00593DD6">
        <w:rPr>
          <w:rFonts w:ascii="Arial" w:hAnsi="Arial" w:cs="Arial"/>
        </w:rPr>
        <w:t xml:space="preserve">8.4. </w:t>
      </w:r>
      <w:r w:rsidR="009171DD">
        <w:rPr>
          <w:rFonts w:ascii="Arial" w:hAnsi="Arial" w:cs="Arial"/>
        </w:rPr>
        <w:tab/>
      </w:r>
      <w:r w:rsidR="009171DD">
        <w:rPr>
          <w:rFonts w:ascii="Arial" w:hAnsi="Arial" w:cs="Arial"/>
        </w:rPr>
        <w:tab/>
      </w:r>
      <w:r w:rsidRPr="00593DD6">
        <w:rPr>
          <w:rFonts w:ascii="Arial" w:hAnsi="Arial" w:cs="Arial"/>
        </w:rPr>
        <w:t>Distribution</w:t>
      </w:r>
      <w:r w:rsidR="009171DD">
        <w:rPr>
          <w:rFonts w:ascii="Arial" w:hAnsi="Arial" w:cs="Arial"/>
        </w:rPr>
        <w:t xml:space="preserve"> </w:t>
      </w:r>
      <w:r w:rsidRPr="00593DD6">
        <w:rPr>
          <w:rFonts w:ascii="Arial" w:hAnsi="Arial" w:cs="Arial"/>
        </w:rPr>
        <w:t xml:space="preserve">Licensee shall design, develop and implement the initial few DSM </w:t>
      </w:r>
      <w:r w:rsidR="00AD64AF" w:rsidRPr="00593DD6">
        <w:rPr>
          <w:rFonts w:ascii="Arial" w:hAnsi="Arial" w:cs="Arial"/>
        </w:rPr>
        <w:t>programs</w:t>
      </w:r>
      <w:r w:rsidRPr="00593DD6">
        <w:rPr>
          <w:rFonts w:ascii="Arial" w:hAnsi="Arial" w:cs="Arial"/>
        </w:rPr>
        <w:t xml:space="preserve"> on the basis of available data and studies completed by BEE till the complete baseline data is available for its area of supply and establishment of base line data shall not be a pre-requisite for design of such initial DSM </w:t>
      </w:r>
      <w:r w:rsidR="00AD64AF" w:rsidRPr="00593DD6">
        <w:rPr>
          <w:rFonts w:ascii="Arial" w:hAnsi="Arial" w:cs="Arial"/>
        </w:rPr>
        <w:t>programs</w:t>
      </w:r>
      <w:r w:rsidRPr="00593DD6">
        <w:rPr>
          <w:rFonts w:ascii="Arial" w:hAnsi="Arial" w:cs="Arial"/>
        </w:rPr>
        <w:t xml:space="preserve"> by the Distribution Licensees.</w:t>
      </w:r>
    </w:p>
    <w:p w:rsidR="00DB029C" w:rsidRDefault="00DB029C" w:rsidP="009171DD">
      <w:pPr>
        <w:pStyle w:val="Default"/>
        <w:tabs>
          <w:tab w:val="left" w:pos="1260"/>
        </w:tabs>
        <w:ind w:left="1440" w:hanging="720"/>
        <w:jc w:val="both"/>
        <w:rPr>
          <w:rFonts w:ascii="Arial" w:hAnsi="Arial" w:cs="Arial"/>
        </w:rPr>
      </w:pPr>
    </w:p>
    <w:p w:rsidR="00593DD6" w:rsidRPr="00593DD6" w:rsidRDefault="00593DD6" w:rsidP="009171DD">
      <w:pPr>
        <w:pStyle w:val="Default"/>
        <w:tabs>
          <w:tab w:val="left" w:pos="1260"/>
        </w:tabs>
        <w:ind w:left="1440" w:hanging="720"/>
        <w:jc w:val="both"/>
        <w:rPr>
          <w:rFonts w:ascii="Arial" w:hAnsi="Arial" w:cs="Arial"/>
        </w:rPr>
      </w:pPr>
      <w:r w:rsidRPr="00593DD6">
        <w:rPr>
          <w:rFonts w:ascii="Arial" w:hAnsi="Arial" w:cs="Arial"/>
        </w:rPr>
        <w:t xml:space="preserve"> </w:t>
      </w:r>
    </w:p>
    <w:p w:rsidR="00593DD6" w:rsidRPr="009171DD" w:rsidRDefault="00593DD6" w:rsidP="009171DD">
      <w:pPr>
        <w:pStyle w:val="Default"/>
        <w:numPr>
          <w:ilvl w:val="0"/>
          <w:numId w:val="2"/>
        </w:numPr>
        <w:tabs>
          <w:tab w:val="left" w:pos="720"/>
        </w:tabs>
        <w:jc w:val="both"/>
        <w:rPr>
          <w:rFonts w:ascii="Arial" w:hAnsi="Arial" w:cs="Arial"/>
          <w:b/>
          <w:bCs/>
        </w:rPr>
      </w:pPr>
      <w:r w:rsidRPr="00593DD6">
        <w:rPr>
          <w:rFonts w:ascii="Arial" w:hAnsi="Arial" w:cs="Arial"/>
          <w:b/>
          <w:bCs/>
        </w:rPr>
        <w:t xml:space="preserve">Formulation of DSM Plan </w:t>
      </w:r>
    </w:p>
    <w:p w:rsidR="00593DD6" w:rsidRPr="00593DD6" w:rsidRDefault="00593DD6" w:rsidP="00593DD6">
      <w:pPr>
        <w:pStyle w:val="Default"/>
        <w:jc w:val="both"/>
        <w:rPr>
          <w:rFonts w:ascii="Arial" w:hAnsi="Arial" w:cs="Arial"/>
        </w:rPr>
      </w:pPr>
    </w:p>
    <w:p w:rsidR="00593DD6" w:rsidRPr="00593DD6" w:rsidRDefault="00593DD6" w:rsidP="00D65A7B">
      <w:pPr>
        <w:pStyle w:val="CM24"/>
        <w:spacing w:line="356" w:lineRule="atLeast"/>
        <w:ind w:left="1440" w:hanging="720"/>
        <w:jc w:val="both"/>
        <w:rPr>
          <w:rFonts w:ascii="Arial" w:hAnsi="Arial" w:cs="Arial"/>
          <w:color w:val="000000"/>
        </w:rPr>
      </w:pPr>
      <w:r w:rsidRPr="00593DD6">
        <w:rPr>
          <w:rFonts w:ascii="Arial" w:hAnsi="Arial" w:cs="Arial"/>
          <w:color w:val="000000"/>
        </w:rPr>
        <w:t xml:space="preserve">9.1. </w:t>
      </w:r>
      <w:r w:rsidR="00AD64AF">
        <w:rPr>
          <w:rFonts w:ascii="Arial" w:hAnsi="Arial" w:cs="Arial"/>
          <w:color w:val="000000"/>
        </w:rPr>
        <w:tab/>
      </w:r>
      <w:r w:rsidRPr="00593DD6">
        <w:rPr>
          <w:rFonts w:ascii="Arial" w:hAnsi="Arial" w:cs="Arial"/>
          <w:color w:val="000000"/>
        </w:rPr>
        <w:t xml:space="preserve">Distribution Licensee shall formulate and submit to the Commission a perspective DSM Plan covering period of the control period, within one year of </w:t>
      </w:r>
      <w:r w:rsidR="0038129A">
        <w:rPr>
          <w:rFonts w:ascii="Arial" w:hAnsi="Arial" w:cs="Arial"/>
          <w:color w:val="000000"/>
        </w:rPr>
        <w:t>the date</w:t>
      </w:r>
      <w:r w:rsidRPr="00593DD6">
        <w:rPr>
          <w:rFonts w:ascii="Arial" w:hAnsi="Arial" w:cs="Arial"/>
          <w:color w:val="000000"/>
        </w:rPr>
        <w:t xml:space="preserve"> of these regulations. The Plan shall include </w:t>
      </w:r>
    </w:p>
    <w:p w:rsidR="00593DD6" w:rsidRPr="00593DD6" w:rsidRDefault="00593DD6" w:rsidP="00D65A7B">
      <w:pPr>
        <w:pStyle w:val="CM24"/>
        <w:numPr>
          <w:ilvl w:val="0"/>
          <w:numId w:val="34"/>
        </w:numPr>
        <w:spacing w:line="356" w:lineRule="atLeast"/>
        <w:ind w:left="2160" w:hanging="540"/>
        <w:jc w:val="both"/>
        <w:rPr>
          <w:rFonts w:ascii="Arial" w:hAnsi="Arial" w:cs="Arial"/>
          <w:color w:val="000000"/>
        </w:rPr>
      </w:pPr>
      <w:r w:rsidRPr="00593DD6">
        <w:rPr>
          <w:rFonts w:ascii="Arial" w:hAnsi="Arial" w:cs="Arial"/>
          <w:color w:val="000000"/>
        </w:rPr>
        <w:t xml:space="preserve">An overall goal for DSM Plan </w:t>
      </w:r>
    </w:p>
    <w:p w:rsidR="00593DD6" w:rsidRPr="00593DD6" w:rsidRDefault="00593DD6" w:rsidP="00D65A7B">
      <w:pPr>
        <w:pStyle w:val="CM24"/>
        <w:numPr>
          <w:ilvl w:val="0"/>
          <w:numId w:val="34"/>
        </w:numPr>
        <w:spacing w:line="356" w:lineRule="atLeast"/>
        <w:ind w:left="2160" w:hanging="540"/>
        <w:jc w:val="both"/>
        <w:rPr>
          <w:rFonts w:ascii="Arial" w:hAnsi="Arial" w:cs="Arial"/>
          <w:color w:val="000000"/>
        </w:rPr>
      </w:pPr>
      <w:r w:rsidRPr="00593DD6">
        <w:rPr>
          <w:rFonts w:ascii="Arial" w:hAnsi="Arial" w:cs="Arial"/>
          <w:color w:val="000000"/>
        </w:rPr>
        <w:t xml:space="preserve">Description of DSM </w:t>
      </w:r>
      <w:r w:rsidR="00AD64AF" w:rsidRPr="00593DD6">
        <w:rPr>
          <w:rFonts w:ascii="Arial" w:hAnsi="Arial" w:cs="Arial"/>
          <w:color w:val="000000"/>
        </w:rPr>
        <w:t>programs</w:t>
      </w:r>
      <w:r w:rsidRPr="00593DD6">
        <w:rPr>
          <w:rFonts w:ascii="Arial" w:hAnsi="Arial" w:cs="Arial"/>
          <w:color w:val="000000"/>
        </w:rPr>
        <w:t xml:space="preserve"> to form a part of DSM Plan </w:t>
      </w:r>
    </w:p>
    <w:p w:rsidR="00593DD6" w:rsidRPr="00593DD6" w:rsidRDefault="00593DD6" w:rsidP="00D65A7B">
      <w:pPr>
        <w:pStyle w:val="CM24"/>
        <w:numPr>
          <w:ilvl w:val="0"/>
          <w:numId w:val="34"/>
        </w:numPr>
        <w:spacing w:line="356" w:lineRule="atLeast"/>
        <w:ind w:left="2160" w:hanging="540"/>
        <w:jc w:val="both"/>
        <w:rPr>
          <w:rFonts w:ascii="Arial" w:hAnsi="Arial" w:cs="Arial"/>
          <w:color w:val="000000"/>
        </w:rPr>
      </w:pPr>
      <w:r w:rsidRPr="00593DD6">
        <w:rPr>
          <w:rFonts w:ascii="Arial" w:hAnsi="Arial" w:cs="Arial"/>
          <w:color w:val="000000"/>
        </w:rPr>
        <w:t xml:space="preserve">Implementation process and schedule of each program in the plan as a whole </w:t>
      </w:r>
    </w:p>
    <w:p w:rsidR="00D65A7B" w:rsidRDefault="00593DD6" w:rsidP="00D65A7B">
      <w:pPr>
        <w:pStyle w:val="Default"/>
        <w:numPr>
          <w:ilvl w:val="0"/>
          <w:numId w:val="34"/>
        </w:numPr>
        <w:ind w:left="2160" w:hanging="540"/>
        <w:jc w:val="both"/>
        <w:rPr>
          <w:rFonts w:ascii="Arial" w:hAnsi="Arial" w:cs="Arial"/>
        </w:rPr>
      </w:pPr>
      <w:r w:rsidRPr="00593DD6">
        <w:rPr>
          <w:rFonts w:ascii="Arial" w:hAnsi="Arial" w:cs="Arial"/>
        </w:rPr>
        <w:t>Plan for Monitoring and Reporting</w:t>
      </w:r>
    </w:p>
    <w:p w:rsidR="00593DD6" w:rsidRPr="00593DD6" w:rsidRDefault="00593DD6" w:rsidP="00D65A7B">
      <w:pPr>
        <w:pStyle w:val="Default"/>
        <w:ind w:left="2160"/>
        <w:jc w:val="both"/>
        <w:rPr>
          <w:rFonts w:ascii="Arial" w:hAnsi="Arial" w:cs="Arial"/>
        </w:rPr>
      </w:pPr>
      <w:r w:rsidRPr="00593DD6">
        <w:rPr>
          <w:rFonts w:ascii="Arial" w:hAnsi="Arial" w:cs="Arial"/>
        </w:rPr>
        <w:t xml:space="preserve"> </w:t>
      </w:r>
    </w:p>
    <w:p w:rsidR="00593DD6" w:rsidRPr="00593DD6" w:rsidRDefault="00593DD6" w:rsidP="00D65A7B">
      <w:pPr>
        <w:pStyle w:val="Default"/>
        <w:numPr>
          <w:ilvl w:val="0"/>
          <w:numId w:val="34"/>
        </w:numPr>
        <w:ind w:left="2160" w:hanging="540"/>
        <w:jc w:val="both"/>
        <w:rPr>
          <w:rFonts w:ascii="Arial" w:hAnsi="Arial" w:cs="Arial"/>
        </w:rPr>
      </w:pPr>
      <w:r w:rsidRPr="00593DD6">
        <w:rPr>
          <w:rFonts w:ascii="Arial" w:hAnsi="Arial" w:cs="Arial"/>
        </w:rPr>
        <w:t xml:space="preserve">Indicative cost effectiveness assessment of </w:t>
      </w:r>
      <w:r w:rsidR="003E1B3C" w:rsidRPr="00593DD6">
        <w:rPr>
          <w:rFonts w:ascii="Arial" w:hAnsi="Arial" w:cs="Arial"/>
        </w:rPr>
        <w:t>programs</w:t>
      </w:r>
      <w:r w:rsidRPr="00593DD6">
        <w:rPr>
          <w:rFonts w:ascii="Arial" w:hAnsi="Arial" w:cs="Arial"/>
        </w:rPr>
        <w:t xml:space="preserve"> </w:t>
      </w:r>
    </w:p>
    <w:p w:rsidR="00593DD6" w:rsidRPr="00593DD6" w:rsidRDefault="00593DD6" w:rsidP="00D65A7B">
      <w:pPr>
        <w:pStyle w:val="Default"/>
        <w:jc w:val="both"/>
        <w:rPr>
          <w:rFonts w:ascii="Arial" w:hAnsi="Arial" w:cs="Arial"/>
        </w:rPr>
      </w:pPr>
    </w:p>
    <w:p w:rsidR="00593DD6" w:rsidRPr="00593DD6" w:rsidRDefault="00593DD6" w:rsidP="0038129A">
      <w:pPr>
        <w:pStyle w:val="CM11"/>
        <w:spacing w:line="240" w:lineRule="auto"/>
        <w:ind w:left="1440"/>
        <w:jc w:val="both"/>
        <w:rPr>
          <w:rFonts w:ascii="Arial" w:hAnsi="Arial" w:cs="Arial"/>
          <w:color w:val="000000"/>
        </w:rPr>
      </w:pPr>
      <w:r w:rsidRPr="00593DD6">
        <w:rPr>
          <w:rFonts w:ascii="Arial" w:hAnsi="Arial" w:cs="Arial"/>
          <w:color w:val="000000"/>
        </w:rPr>
        <w:t xml:space="preserve">Notwithstanding above, the first DSM Plan shall be prepared within one year </w:t>
      </w:r>
      <w:r w:rsidR="0038129A">
        <w:rPr>
          <w:rFonts w:ascii="Arial" w:hAnsi="Arial" w:cs="Arial"/>
          <w:color w:val="000000"/>
        </w:rPr>
        <w:t>from</w:t>
      </w:r>
      <w:r w:rsidRPr="00593DD6">
        <w:rPr>
          <w:rFonts w:ascii="Arial" w:hAnsi="Arial" w:cs="Arial"/>
          <w:color w:val="000000"/>
        </w:rPr>
        <w:t xml:space="preserve"> the date of these Regulations and shall be for the period till the end of ongoing </w:t>
      </w:r>
      <w:r w:rsidR="00D65A7B">
        <w:rPr>
          <w:rFonts w:ascii="Arial" w:hAnsi="Arial" w:cs="Arial"/>
          <w:color w:val="000000"/>
        </w:rPr>
        <w:t>Tariff</w:t>
      </w:r>
      <w:r w:rsidRPr="00593DD6">
        <w:rPr>
          <w:rFonts w:ascii="Arial" w:hAnsi="Arial" w:cs="Arial"/>
          <w:color w:val="000000"/>
        </w:rPr>
        <w:t xml:space="preserve"> Control Period. </w:t>
      </w:r>
    </w:p>
    <w:p w:rsidR="00593DD6" w:rsidRPr="00593DD6" w:rsidRDefault="00593DD6" w:rsidP="00593DD6">
      <w:pPr>
        <w:pStyle w:val="Default"/>
        <w:jc w:val="both"/>
        <w:rPr>
          <w:rFonts w:ascii="Arial" w:hAnsi="Arial" w:cs="Arial"/>
        </w:rPr>
      </w:pPr>
    </w:p>
    <w:p w:rsidR="00D65A7B" w:rsidRDefault="00593DD6" w:rsidP="00D65A7B">
      <w:pPr>
        <w:pStyle w:val="Default"/>
        <w:ind w:left="1440" w:hanging="720"/>
        <w:jc w:val="both"/>
        <w:rPr>
          <w:rFonts w:ascii="Arial" w:hAnsi="Arial" w:cs="Arial"/>
        </w:rPr>
      </w:pPr>
      <w:r w:rsidRPr="00593DD6">
        <w:rPr>
          <w:rFonts w:ascii="Arial" w:hAnsi="Arial" w:cs="Arial"/>
        </w:rPr>
        <w:t xml:space="preserve">9.2. </w:t>
      </w:r>
      <w:r w:rsidR="00D65A7B">
        <w:rPr>
          <w:rFonts w:ascii="Arial" w:hAnsi="Arial" w:cs="Arial"/>
        </w:rPr>
        <w:tab/>
      </w:r>
      <w:r w:rsidRPr="00593DD6">
        <w:rPr>
          <w:rFonts w:ascii="Arial" w:hAnsi="Arial" w:cs="Arial"/>
        </w:rPr>
        <w:t xml:space="preserve">The Distribution Licensee shall include all relevant DSM </w:t>
      </w:r>
      <w:proofErr w:type="spellStart"/>
      <w:r w:rsidRPr="00593DD6">
        <w:rPr>
          <w:rFonts w:ascii="Arial" w:hAnsi="Arial" w:cs="Arial"/>
        </w:rPr>
        <w:t>programmes</w:t>
      </w:r>
      <w:proofErr w:type="spellEnd"/>
      <w:r w:rsidRPr="00593DD6">
        <w:rPr>
          <w:rFonts w:ascii="Arial" w:hAnsi="Arial" w:cs="Arial"/>
        </w:rPr>
        <w:t xml:space="preserve"> (including multi-state </w:t>
      </w:r>
      <w:r w:rsidR="00AD64AF" w:rsidRPr="00593DD6">
        <w:rPr>
          <w:rFonts w:ascii="Arial" w:hAnsi="Arial" w:cs="Arial"/>
        </w:rPr>
        <w:t>programs</w:t>
      </w:r>
      <w:r w:rsidRPr="00593DD6">
        <w:rPr>
          <w:rFonts w:ascii="Arial" w:hAnsi="Arial" w:cs="Arial"/>
        </w:rPr>
        <w:t xml:space="preserve">) developed by Bureau in its perspective plan as and when such </w:t>
      </w:r>
      <w:r w:rsidR="00AD64AF" w:rsidRPr="00593DD6">
        <w:rPr>
          <w:rFonts w:ascii="Arial" w:hAnsi="Arial" w:cs="Arial"/>
        </w:rPr>
        <w:t>programs</w:t>
      </w:r>
      <w:r w:rsidRPr="00593DD6">
        <w:rPr>
          <w:rFonts w:ascii="Arial" w:hAnsi="Arial" w:cs="Arial"/>
        </w:rPr>
        <w:t xml:space="preserve"> are announced by Bureau.</w:t>
      </w:r>
    </w:p>
    <w:p w:rsidR="00593DD6" w:rsidRPr="00593DD6" w:rsidRDefault="00593DD6" w:rsidP="00D65A7B">
      <w:pPr>
        <w:pStyle w:val="Default"/>
        <w:ind w:left="1440" w:hanging="720"/>
        <w:jc w:val="both"/>
        <w:rPr>
          <w:rFonts w:ascii="Arial" w:hAnsi="Arial" w:cs="Arial"/>
        </w:rPr>
      </w:pPr>
      <w:r w:rsidRPr="00593DD6">
        <w:rPr>
          <w:rFonts w:ascii="Arial" w:hAnsi="Arial" w:cs="Arial"/>
        </w:rPr>
        <w:t xml:space="preserve">  </w:t>
      </w:r>
    </w:p>
    <w:p w:rsidR="00D65A7B" w:rsidRDefault="00593DD6" w:rsidP="00D65A7B">
      <w:pPr>
        <w:pStyle w:val="Default"/>
        <w:ind w:left="1440" w:hanging="720"/>
        <w:jc w:val="both"/>
        <w:rPr>
          <w:rFonts w:ascii="Arial" w:hAnsi="Arial" w:cs="Arial"/>
        </w:rPr>
      </w:pPr>
      <w:r w:rsidRPr="00593DD6">
        <w:rPr>
          <w:rFonts w:ascii="Arial" w:hAnsi="Arial" w:cs="Arial"/>
        </w:rPr>
        <w:t xml:space="preserve">9.3. </w:t>
      </w:r>
      <w:r w:rsidR="00D65A7B">
        <w:rPr>
          <w:rFonts w:ascii="Arial" w:hAnsi="Arial" w:cs="Arial"/>
        </w:rPr>
        <w:tab/>
      </w:r>
      <w:r w:rsidRPr="00593DD6">
        <w:rPr>
          <w:rFonts w:ascii="Arial" w:hAnsi="Arial" w:cs="Arial"/>
        </w:rPr>
        <w:t>The</w:t>
      </w:r>
      <w:r w:rsidR="00D65A7B">
        <w:rPr>
          <w:rFonts w:ascii="Arial" w:hAnsi="Arial" w:cs="Arial"/>
        </w:rPr>
        <w:t xml:space="preserve"> </w:t>
      </w:r>
      <w:r w:rsidRPr="00593DD6">
        <w:rPr>
          <w:rFonts w:ascii="Arial" w:hAnsi="Arial" w:cs="Arial"/>
        </w:rPr>
        <w:t>Distribution Licensee shall submit on rolling basis, an annual plan, not inconsistent with the perspective plan, for upcoming year, along with the Annual Performance Review.</w:t>
      </w:r>
    </w:p>
    <w:p w:rsidR="00593DD6" w:rsidRPr="00593DD6" w:rsidRDefault="00593DD6" w:rsidP="00D65A7B">
      <w:pPr>
        <w:pStyle w:val="Default"/>
        <w:ind w:left="1440" w:hanging="720"/>
        <w:jc w:val="both"/>
        <w:rPr>
          <w:rFonts w:ascii="Arial" w:hAnsi="Arial" w:cs="Arial"/>
        </w:rPr>
      </w:pPr>
      <w:r w:rsidRPr="00593DD6">
        <w:rPr>
          <w:rFonts w:ascii="Arial" w:hAnsi="Arial" w:cs="Arial"/>
        </w:rPr>
        <w:t xml:space="preserve"> </w:t>
      </w:r>
    </w:p>
    <w:p w:rsidR="00593DD6" w:rsidRPr="00593DD6" w:rsidRDefault="00593DD6" w:rsidP="00D65A7B">
      <w:pPr>
        <w:pStyle w:val="Default"/>
        <w:ind w:left="1440" w:hanging="720"/>
        <w:jc w:val="both"/>
        <w:rPr>
          <w:rFonts w:ascii="Arial" w:hAnsi="Arial" w:cs="Arial"/>
        </w:rPr>
      </w:pPr>
      <w:r w:rsidRPr="00593DD6">
        <w:rPr>
          <w:rFonts w:ascii="Arial" w:hAnsi="Arial" w:cs="Arial"/>
        </w:rPr>
        <w:t xml:space="preserve">9.4. </w:t>
      </w:r>
      <w:r w:rsidR="00D65A7B">
        <w:rPr>
          <w:rFonts w:ascii="Arial" w:hAnsi="Arial" w:cs="Arial"/>
        </w:rPr>
        <w:tab/>
      </w:r>
      <w:r w:rsidRPr="00593DD6">
        <w:rPr>
          <w:rFonts w:ascii="Arial" w:hAnsi="Arial" w:cs="Arial"/>
        </w:rPr>
        <w:t xml:space="preserve">Selection and </w:t>
      </w:r>
      <w:proofErr w:type="spellStart"/>
      <w:r w:rsidRPr="00593DD6">
        <w:rPr>
          <w:rFonts w:ascii="Arial" w:hAnsi="Arial" w:cs="Arial"/>
        </w:rPr>
        <w:t>prioritisation</w:t>
      </w:r>
      <w:proofErr w:type="spellEnd"/>
      <w:r w:rsidRPr="00593DD6">
        <w:rPr>
          <w:rFonts w:ascii="Arial" w:hAnsi="Arial" w:cs="Arial"/>
        </w:rPr>
        <w:t xml:space="preserve"> of various DSM </w:t>
      </w:r>
      <w:r w:rsidR="00AD64AF" w:rsidRPr="00593DD6">
        <w:rPr>
          <w:rFonts w:ascii="Arial" w:hAnsi="Arial" w:cs="Arial"/>
        </w:rPr>
        <w:t>programs</w:t>
      </w:r>
      <w:r w:rsidRPr="00593DD6">
        <w:rPr>
          <w:rFonts w:ascii="Arial" w:hAnsi="Arial" w:cs="Arial"/>
        </w:rPr>
        <w:t xml:space="preserve"> in the DSM Plan shall be guided by the following factors: </w:t>
      </w:r>
    </w:p>
    <w:p w:rsidR="00593DD6" w:rsidRPr="00593DD6" w:rsidRDefault="00593DD6" w:rsidP="00593DD6">
      <w:pPr>
        <w:pStyle w:val="Default"/>
        <w:jc w:val="both"/>
        <w:rPr>
          <w:rFonts w:ascii="Arial" w:hAnsi="Arial" w:cs="Arial"/>
        </w:rPr>
      </w:pPr>
    </w:p>
    <w:p w:rsidR="00593DD6" w:rsidRPr="00593DD6" w:rsidRDefault="00593DD6" w:rsidP="00D65A7B">
      <w:pPr>
        <w:pStyle w:val="CM24"/>
        <w:numPr>
          <w:ilvl w:val="0"/>
          <w:numId w:val="35"/>
        </w:numPr>
        <w:spacing w:line="356" w:lineRule="atLeast"/>
        <w:ind w:left="2160" w:hanging="540"/>
        <w:jc w:val="both"/>
        <w:rPr>
          <w:rFonts w:ascii="Arial" w:hAnsi="Arial" w:cs="Arial"/>
          <w:color w:val="000000"/>
        </w:rPr>
      </w:pPr>
      <w:r w:rsidRPr="00593DD6">
        <w:rPr>
          <w:rFonts w:ascii="Arial" w:hAnsi="Arial" w:cs="Arial"/>
          <w:color w:val="000000"/>
        </w:rPr>
        <w:t xml:space="preserve">The Cost effectiveness </w:t>
      </w:r>
    </w:p>
    <w:p w:rsidR="00593DD6" w:rsidRPr="00593DD6" w:rsidRDefault="00593DD6" w:rsidP="00D65A7B">
      <w:pPr>
        <w:pStyle w:val="CM24"/>
        <w:numPr>
          <w:ilvl w:val="0"/>
          <w:numId w:val="35"/>
        </w:numPr>
        <w:spacing w:line="356" w:lineRule="atLeast"/>
        <w:ind w:left="2160" w:hanging="540"/>
        <w:jc w:val="both"/>
        <w:rPr>
          <w:rFonts w:ascii="Arial" w:hAnsi="Arial" w:cs="Arial"/>
          <w:color w:val="000000"/>
        </w:rPr>
      </w:pPr>
      <w:r w:rsidRPr="00593DD6">
        <w:rPr>
          <w:rFonts w:ascii="Arial" w:hAnsi="Arial" w:cs="Arial"/>
          <w:color w:val="000000"/>
        </w:rPr>
        <w:t xml:space="preserve">DSM Objectives </w:t>
      </w:r>
    </w:p>
    <w:p w:rsidR="00593DD6" w:rsidRPr="00593DD6" w:rsidRDefault="00593DD6" w:rsidP="00D65A7B">
      <w:pPr>
        <w:pStyle w:val="CM24"/>
        <w:numPr>
          <w:ilvl w:val="0"/>
          <w:numId w:val="35"/>
        </w:numPr>
        <w:spacing w:line="356" w:lineRule="atLeast"/>
        <w:ind w:left="2160" w:hanging="540"/>
        <w:jc w:val="both"/>
        <w:rPr>
          <w:rFonts w:ascii="Arial" w:hAnsi="Arial" w:cs="Arial"/>
          <w:color w:val="000000"/>
        </w:rPr>
      </w:pPr>
      <w:r w:rsidRPr="00593DD6">
        <w:rPr>
          <w:rFonts w:ascii="Arial" w:hAnsi="Arial" w:cs="Arial"/>
          <w:color w:val="000000"/>
        </w:rPr>
        <w:lastRenderedPageBreak/>
        <w:t xml:space="preserve">National level efforts adopted by the Bureau </w:t>
      </w:r>
    </w:p>
    <w:p w:rsidR="00D65A7B" w:rsidRDefault="00D65A7B" w:rsidP="00D65A7B">
      <w:pPr>
        <w:pStyle w:val="CM24"/>
        <w:numPr>
          <w:ilvl w:val="0"/>
          <w:numId w:val="35"/>
        </w:numPr>
        <w:spacing w:line="356" w:lineRule="atLeast"/>
        <w:ind w:left="2160" w:hanging="540"/>
        <w:jc w:val="both"/>
        <w:rPr>
          <w:rFonts w:ascii="Arial" w:hAnsi="Arial" w:cs="Arial"/>
          <w:color w:val="000000"/>
        </w:rPr>
      </w:pPr>
      <w:r>
        <w:rPr>
          <w:rFonts w:ascii="Arial" w:hAnsi="Arial" w:cs="Arial"/>
          <w:color w:val="000000"/>
        </w:rPr>
        <w:t>P</w:t>
      </w:r>
      <w:r w:rsidR="00593DD6" w:rsidRPr="00593DD6">
        <w:rPr>
          <w:rFonts w:ascii="Arial" w:hAnsi="Arial" w:cs="Arial"/>
          <w:color w:val="000000"/>
        </w:rPr>
        <w:t>otential for creation of awareness within consumers</w:t>
      </w:r>
    </w:p>
    <w:p w:rsidR="00593DD6" w:rsidRPr="00D65A7B" w:rsidRDefault="00593DD6" w:rsidP="00D65A7B">
      <w:pPr>
        <w:pStyle w:val="Default"/>
        <w:tabs>
          <w:tab w:val="left" w:pos="720"/>
        </w:tabs>
        <w:jc w:val="both"/>
        <w:rPr>
          <w:rFonts w:ascii="Arial" w:hAnsi="Arial" w:cs="Arial"/>
          <w:b/>
          <w:bCs/>
        </w:rPr>
      </w:pPr>
    </w:p>
    <w:p w:rsidR="00D65A7B" w:rsidRDefault="00593DD6" w:rsidP="00D65A7B">
      <w:pPr>
        <w:pStyle w:val="Default"/>
        <w:numPr>
          <w:ilvl w:val="0"/>
          <w:numId w:val="2"/>
        </w:numPr>
        <w:tabs>
          <w:tab w:val="left" w:pos="720"/>
        </w:tabs>
        <w:jc w:val="both"/>
        <w:rPr>
          <w:rFonts w:ascii="Arial" w:hAnsi="Arial" w:cs="Arial"/>
          <w:b/>
          <w:bCs/>
        </w:rPr>
      </w:pPr>
      <w:r w:rsidRPr="00593DD6">
        <w:rPr>
          <w:rFonts w:ascii="Arial" w:hAnsi="Arial" w:cs="Arial"/>
          <w:b/>
          <w:bCs/>
        </w:rPr>
        <w:t>Commission review and approval of DSM plan</w:t>
      </w:r>
    </w:p>
    <w:p w:rsidR="00593DD6" w:rsidRPr="00D65A7B" w:rsidRDefault="00593DD6" w:rsidP="00D65A7B">
      <w:pPr>
        <w:pStyle w:val="Default"/>
        <w:tabs>
          <w:tab w:val="left" w:pos="720"/>
        </w:tabs>
        <w:jc w:val="both"/>
        <w:rPr>
          <w:rFonts w:ascii="Arial" w:hAnsi="Arial" w:cs="Arial"/>
          <w:b/>
          <w:bCs/>
        </w:rPr>
      </w:pPr>
      <w:r w:rsidRPr="00593DD6">
        <w:rPr>
          <w:rFonts w:ascii="Arial" w:hAnsi="Arial" w:cs="Arial"/>
          <w:b/>
          <w:bCs/>
        </w:rPr>
        <w:t xml:space="preserve"> </w:t>
      </w:r>
    </w:p>
    <w:p w:rsidR="00D65A7B" w:rsidRDefault="00593DD6" w:rsidP="00D65A7B">
      <w:pPr>
        <w:pStyle w:val="Default"/>
        <w:ind w:left="1440" w:hanging="720"/>
        <w:jc w:val="both"/>
        <w:rPr>
          <w:rFonts w:ascii="Arial" w:hAnsi="Arial" w:cs="Arial"/>
        </w:rPr>
      </w:pPr>
      <w:r w:rsidRPr="00593DD6">
        <w:rPr>
          <w:rFonts w:ascii="Arial" w:hAnsi="Arial" w:cs="Arial"/>
        </w:rPr>
        <w:t>10.1.</w:t>
      </w:r>
      <w:r w:rsidRPr="00593DD6">
        <w:rPr>
          <w:rFonts w:ascii="Arial" w:hAnsi="Arial" w:cs="Arial"/>
        </w:rPr>
        <w:tab/>
        <w:t xml:space="preserve">Distribution Licensee shall submit the DSM Plan to the Commission for approval at least six months before the start date of the next </w:t>
      </w:r>
      <w:r w:rsidR="003E1B3C">
        <w:rPr>
          <w:rFonts w:ascii="Arial" w:hAnsi="Arial" w:cs="Arial"/>
        </w:rPr>
        <w:t>Tariff</w:t>
      </w:r>
      <w:r w:rsidR="003E1B3C" w:rsidRPr="00593DD6">
        <w:rPr>
          <w:rFonts w:ascii="Arial" w:hAnsi="Arial" w:cs="Arial"/>
        </w:rPr>
        <w:t xml:space="preserve"> </w:t>
      </w:r>
      <w:r w:rsidR="003E1B3C">
        <w:rPr>
          <w:rFonts w:ascii="Arial" w:hAnsi="Arial" w:cs="Arial"/>
        </w:rPr>
        <w:t>control</w:t>
      </w:r>
      <w:r w:rsidR="0038129A">
        <w:rPr>
          <w:rFonts w:ascii="Arial" w:hAnsi="Arial" w:cs="Arial"/>
        </w:rPr>
        <w:t xml:space="preserve"> </w:t>
      </w:r>
      <w:r w:rsidRPr="00593DD6">
        <w:rPr>
          <w:rFonts w:ascii="Arial" w:hAnsi="Arial" w:cs="Arial"/>
        </w:rPr>
        <w:t>period.</w:t>
      </w:r>
    </w:p>
    <w:p w:rsidR="00593DD6" w:rsidRPr="00593DD6" w:rsidRDefault="00593DD6" w:rsidP="00D65A7B">
      <w:pPr>
        <w:pStyle w:val="Default"/>
        <w:ind w:left="1440" w:hanging="720"/>
        <w:jc w:val="both"/>
        <w:rPr>
          <w:rFonts w:ascii="Arial" w:hAnsi="Arial" w:cs="Arial"/>
        </w:rPr>
      </w:pPr>
      <w:r w:rsidRPr="00593DD6">
        <w:rPr>
          <w:rFonts w:ascii="Arial" w:hAnsi="Arial" w:cs="Arial"/>
        </w:rPr>
        <w:t xml:space="preserve"> </w:t>
      </w:r>
    </w:p>
    <w:p w:rsidR="00593DD6" w:rsidRDefault="00593DD6" w:rsidP="00D65A7B">
      <w:pPr>
        <w:pStyle w:val="Default"/>
        <w:ind w:left="1440" w:hanging="720"/>
        <w:jc w:val="both"/>
        <w:rPr>
          <w:rFonts w:ascii="Arial" w:hAnsi="Arial" w:cs="Arial"/>
        </w:rPr>
      </w:pPr>
      <w:r w:rsidRPr="00593DD6">
        <w:rPr>
          <w:rFonts w:ascii="Arial" w:hAnsi="Arial" w:cs="Arial"/>
        </w:rPr>
        <w:t>10.2.</w:t>
      </w:r>
      <w:r w:rsidRPr="00593DD6">
        <w:rPr>
          <w:rFonts w:ascii="Arial" w:hAnsi="Arial" w:cs="Arial"/>
        </w:rPr>
        <w:tab/>
        <w:t xml:space="preserve">The Commission may adopt procedures as specified in the Conduct of Business Regulations for according approval to the DSM Plan </w:t>
      </w:r>
    </w:p>
    <w:p w:rsidR="00DB029C" w:rsidRPr="00593DD6" w:rsidRDefault="00DB029C" w:rsidP="00D65A7B">
      <w:pPr>
        <w:pStyle w:val="Default"/>
        <w:ind w:left="1440" w:hanging="720"/>
        <w:jc w:val="both"/>
        <w:rPr>
          <w:rFonts w:ascii="Arial" w:hAnsi="Arial" w:cs="Arial"/>
        </w:rPr>
      </w:pPr>
    </w:p>
    <w:p w:rsidR="00593DD6" w:rsidRPr="00D65A7B" w:rsidRDefault="00593DD6" w:rsidP="00D65A7B">
      <w:pPr>
        <w:pStyle w:val="Default"/>
        <w:numPr>
          <w:ilvl w:val="0"/>
          <w:numId w:val="2"/>
        </w:numPr>
        <w:tabs>
          <w:tab w:val="left" w:pos="720"/>
        </w:tabs>
        <w:jc w:val="both"/>
        <w:rPr>
          <w:rFonts w:ascii="Arial" w:hAnsi="Arial" w:cs="Arial"/>
          <w:b/>
          <w:bCs/>
        </w:rPr>
      </w:pPr>
      <w:r w:rsidRPr="00593DD6">
        <w:rPr>
          <w:rFonts w:ascii="Arial" w:hAnsi="Arial" w:cs="Arial"/>
          <w:b/>
          <w:bCs/>
        </w:rPr>
        <w:t xml:space="preserve">Preparation of DSM Program Document </w:t>
      </w:r>
    </w:p>
    <w:p w:rsidR="00D65A7B" w:rsidRDefault="00D65A7B" w:rsidP="00D65A7B">
      <w:pPr>
        <w:pStyle w:val="Default"/>
        <w:jc w:val="both"/>
        <w:rPr>
          <w:rFonts w:ascii="Arial" w:hAnsi="Arial" w:cs="Arial"/>
        </w:rPr>
      </w:pPr>
    </w:p>
    <w:p w:rsidR="00D65A7B" w:rsidRDefault="00593DD6" w:rsidP="00D65A7B">
      <w:pPr>
        <w:pStyle w:val="Default"/>
        <w:ind w:left="1440" w:hanging="720"/>
        <w:jc w:val="both"/>
        <w:rPr>
          <w:rFonts w:ascii="Arial" w:hAnsi="Arial" w:cs="Arial"/>
        </w:rPr>
      </w:pPr>
      <w:r w:rsidRPr="00593DD6">
        <w:rPr>
          <w:rFonts w:ascii="Arial" w:hAnsi="Arial" w:cs="Arial"/>
        </w:rPr>
        <w:t xml:space="preserve">11.1. </w:t>
      </w:r>
      <w:r w:rsidR="00D65A7B">
        <w:rPr>
          <w:rFonts w:ascii="Arial" w:hAnsi="Arial" w:cs="Arial"/>
        </w:rPr>
        <w:tab/>
      </w:r>
      <w:r w:rsidRPr="00593DD6">
        <w:rPr>
          <w:rFonts w:ascii="Arial" w:hAnsi="Arial" w:cs="Arial"/>
        </w:rPr>
        <w:t>For each DSM program included in the DSM Plan, a detailed description shall be provided in a separate Program Document. The description shall include general information, technology, schedule for deployment, budget, cost effectiveness assessment, detailed implementation plan, estimation of savings, etc.</w:t>
      </w:r>
    </w:p>
    <w:p w:rsidR="00593DD6" w:rsidRPr="00593DD6" w:rsidRDefault="00593DD6" w:rsidP="00D65A7B">
      <w:pPr>
        <w:pStyle w:val="Default"/>
        <w:ind w:left="1440" w:hanging="720"/>
        <w:jc w:val="both"/>
        <w:rPr>
          <w:rFonts w:ascii="Arial" w:hAnsi="Arial" w:cs="Arial"/>
        </w:rPr>
      </w:pPr>
      <w:r w:rsidRPr="00593DD6">
        <w:rPr>
          <w:rFonts w:ascii="Arial" w:hAnsi="Arial" w:cs="Arial"/>
        </w:rPr>
        <w:t xml:space="preserve"> </w:t>
      </w:r>
    </w:p>
    <w:p w:rsidR="00593DD6" w:rsidRPr="00593DD6" w:rsidRDefault="00593DD6" w:rsidP="00D65A7B">
      <w:pPr>
        <w:pStyle w:val="Default"/>
        <w:ind w:left="1440" w:hanging="720"/>
        <w:jc w:val="both"/>
        <w:rPr>
          <w:rFonts w:ascii="Arial" w:hAnsi="Arial" w:cs="Arial"/>
        </w:rPr>
      </w:pPr>
      <w:r w:rsidRPr="00593DD6">
        <w:rPr>
          <w:rFonts w:ascii="Arial" w:hAnsi="Arial" w:cs="Arial"/>
        </w:rPr>
        <w:t xml:space="preserve">11.2. </w:t>
      </w:r>
      <w:r w:rsidR="00D65A7B">
        <w:rPr>
          <w:rFonts w:ascii="Arial" w:hAnsi="Arial" w:cs="Arial"/>
        </w:rPr>
        <w:tab/>
      </w:r>
      <w:r w:rsidRPr="00593DD6">
        <w:rPr>
          <w:rFonts w:ascii="Arial" w:hAnsi="Arial" w:cs="Arial"/>
        </w:rPr>
        <w:t>For</w:t>
      </w:r>
      <w:r w:rsidR="00D65A7B">
        <w:rPr>
          <w:rFonts w:ascii="Arial" w:hAnsi="Arial" w:cs="Arial"/>
        </w:rPr>
        <w:t xml:space="preserve"> </w:t>
      </w:r>
      <w:r w:rsidRPr="00593DD6">
        <w:rPr>
          <w:rFonts w:ascii="Arial" w:hAnsi="Arial" w:cs="Arial"/>
        </w:rPr>
        <w:t xml:space="preserve">each DSM program cost benefit analysis shall be carried out. </w:t>
      </w:r>
    </w:p>
    <w:p w:rsidR="00593DD6" w:rsidRPr="00593DD6" w:rsidRDefault="00593DD6" w:rsidP="00593DD6">
      <w:pPr>
        <w:pStyle w:val="Default"/>
        <w:jc w:val="both"/>
        <w:rPr>
          <w:rFonts w:ascii="Arial" w:hAnsi="Arial" w:cs="Arial"/>
        </w:rPr>
      </w:pPr>
    </w:p>
    <w:p w:rsidR="00593DD6" w:rsidRPr="00593DD6" w:rsidRDefault="00593DD6" w:rsidP="00593DD6">
      <w:pPr>
        <w:pStyle w:val="Default"/>
        <w:jc w:val="both"/>
        <w:rPr>
          <w:rFonts w:ascii="Arial" w:hAnsi="Arial" w:cs="Arial"/>
        </w:rPr>
      </w:pPr>
    </w:p>
    <w:p w:rsidR="00D65A7B" w:rsidRDefault="00593DD6" w:rsidP="00D65A7B">
      <w:pPr>
        <w:pStyle w:val="Default"/>
        <w:numPr>
          <w:ilvl w:val="0"/>
          <w:numId w:val="2"/>
        </w:numPr>
        <w:tabs>
          <w:tab w:val="left" w:pos="720"/>
        </w:tabs>
        <w:jc w:val="both"/>
        <w:rPr>
          <w:rFonts w:ascii="Arial" w:hAnsi="Arial" w:cs="Arial"/>
          <w:b/>
          <w:bCs/>
        </w:rPr>
      </w:pPr>
      <w:r w:rsidRPr="00593DD6">
        <w:rPr>
          <w:rFonts w:ascii="Arial" w:hAnsi="Arial" w:cs="Arial"/>
          <w:b/>
          <w:bCs/>
        </w:rPr>
        <w:t>Approval of DSM Program Document</w:t>
      </w:r>
    </w:p>
    <w:p w:rsidR="00593DD6" w:rsidRPr="00D65A7B" w:rsidRDefault="00593DD6" w:rsidP="00D65A7B">
      <w:pPr>
        <w:pStyle w:val="Default"/>
        <w:tabs>
          <w:tab w:val="left" w:pos="720"/>
        </w:tabs>
        <w:jc w:val="both"/>
        <w:rPr>
          <w:rFonts w:ascii="Arial" w:hAnsi="Arial" w:cs="Arial"/>
          <w:b/>
          <w:bCs/>
        </w:rPr>
      </w:pPr>
      <w:r w:rsidRPr="00593DD6">
        <w:rPr>
          <w:rFonts w:ascii="Arial" w:hAnsi="Arial" w:cs="Arial"/>
          <w:b/>
          <w:bCs/>
        </w:rPr>
        <w:t xml:space="preserve"> </w:t>
      </w:r>
    </w:p>
    <w:p w:rsidR="00D65A7B" w:rsidRDefault="00593DD6" w:rsidP="00D65A7B">
      <w:pPr>
        <w:pStyle w:val="Default"/>
        <w:ind w:left="1440" w:hanging="720"/>
        <w:jc w:val="both"/>
        <w:rPr>
          <w:rFonts w:ascii="Arial" w:hAnsi="Arial" w:cs="Arial"/>
        </w:rPr>
      </w:pPr>
      <w:r w:rsidRPr="00593DD6">
        <w:rPr>
          <w:rFonts w:ascii="Arial" w:hAnsi="Arial" w:cs="Arial"/>
        </w:rPr>
        <w:t xml:space="preserve">12.1. </w:t>
      </w:r>
      <w:r w:rsidR="00D65A7B">
        <w:rPr>
          <w:rFonts w:ascii="Arial" w:hAnsi="Arial" w:cs="Arial"/>
        </w:rPr>
        <w:tab/>
      </w:r>
      <w:r w:rsidRPr="00593DD6">
        <w:rPr>
          <w:rFonts w:ascii="Arial" w:hAnsi="Arial" w:cs="Arial"/>
        </w:rPr>
        <w:t>Prior to implementing any DSM program, Distribution</w:t>
      </w:r>
      <w:r w:rsidR="00D65A7B">
        <w:rPr>
          <w:rFonts w:ascii="Arial" w:hAnsi="Arial" w:cs="Arial"/>
        </w:rPr>
        <w:t xml:space="preserve"> </w:t>
      </w:r>
      <w:r w:rsidRPr="00593DD6">
        <w:rPr>
          <w:rFonts w:ascii="Arial" w:hAnsi="Arial" w:cs="Arial"/>
        </w:rPr>
        <w:t>Licensee must obtain approval of the Commission.</w:t>
      </w:r>
    </w:p>
    <w:p w:rsidR="00593DD6" w:rsidRPr="00593DD6" w:rsidRDefault="00593DD6" w:rsidP="00D65A7B">
      <w:pPr>
        <w:pStyle w:val="Default"/>
        <w:ind w:left="1440" w:hanging="720"/>
        <w:jc w:val="both"/>
        <w:rPr>
          <w:rFonts w:ascii="Arial" w:hAnsi="Arial" w:cs="Arial"/>
        </w:rPr>
      </w:pPr>
      <w:r w:rsidRPr="00593DD6">
        <w:rPr>
          <w:rFonts w:ascii="Arial" w:hAnsi="Arial" w:cs="Arial"/>
        </w:rPr>
        <w:t xml:space="preserve"> </w:t>
      </w:r>
    </w:p>
    <w:p w:rsidR="00593DD6" w:rsidRPr="00593DD6" w:rsidRDefault="00593DD6" w:rsidP="00D65A7B">
      <w:pPr>
        <w:pStyle w:val="Default"/>
        <w:ind w:left="1440" w:hanging="720"/>
        <w:jc w:val="both"/>
        <w:rPr>
          <w:rFonts w:ascii="Arial" w:hAnsi="Arial" w:cs="Arial"/>
        </w:rPr>
      </w:pPr>
      <w:r w:rsidRPr="00593DD6">
        <w:rPr>
          <w:rFonts w:ascii="Arial" w:hAnsi="Arial" w:cs="Arial"/>
        </w:rPr>
        <w:t xml:space="preserve">12.2. </w:t>
      </w:r>
      <w:r w:rsidR="00D65A7B">
        <w:rPr>
          <w:rFonts w:ascii="Arial" w:hAnsi="Arial" w:cs="Arial"/>
        </w:rPr>
        <w:tab/>
      </w:r>
      <w:r w:rsidRPr="00593DD6">
        <w:rPr>
          <w:rFonts w:ascii="Arial" w:hAnsi="Arial" w:cs="Arial"/>
        </w:rPr>
        <w:t xml:space="preserve">Each Program Document shall include the following: </w:t>
      </w:r>
    </w:p>
    <w:p w:rsidR="00593DD6" w:rsidRPr="00593DD6" w:rsidRDefault="00593DD6" w:rsidP="00593DD6">
      <w:pPr>
        <w:pStyle w:val="Default"/>
        <w:jc w:val="both"/>
        <w:rPr>
          <w:rFonts w:ascii="Arial" w:hAnsi="Arial" w:cs="Arial"/>
        </w:rPr>
      </w:pPr>
    </w:p>
    <w:p w:rsidR="00593DD6" w:rsidRPr="00593DD6" w:rsidRDefault="00593DD6" w:rsidP="00D65A7B">
      <w:pPr>
        <w:pStyle w:val="CM24"/>
        <w:numPr>
          <w:ilvl w:val="0"/>
          <w:numId w:val="36"/>
        </w:numPr>
        <w:spacing w:line="356" w:lineRule="atLeast"/>
        <w:ind w:left="1440" w:hanging="540"/>
        <w:jc w:val="both"/>
        <w:rPr>
          <w:rFonts w:ascii="Arial" w:hAnsi="Arial" w:cs="Arial"/>
          <w:color w:val="000000"/>
        </w:rPr>
      </w:pPr>
      <w:r w:rsidRPr="00593DD6">
        <w:rPr>
          <w:rFonts w:ascii="Arial" w:hAnsi="Arial" w:cs="Arial"/>
          <w:color w:val="000000"/>
        </w:rPr>
        <w:t xml:space="preserve">Description of the program; </w:t>
      </w:r>
    </w:p>
    <w:p w:rsidR="00593DD6" w:rsidRPr="00593DD6" w:rsidRDefault="00593DD6" w:rsidP="00D65A7B">
      <w:pPr>
        <w:pStyle w:val="CM24"/>
        <w:numPr>
          <w:ilvl w:val="0"/>
          <w:numId w:val="36"/>
        </w:numPr>
        <w:spacing w:line="356" w:lineRule="atLeast"/>
        <w:ind w:left="1440" w:hanging="540"/>
        <w:jc w:val="both"/>
        <w:rPr>
          <w:rFonts w:ascii="Arial" w:hAnsi="Arial" w:cs="Arial"/>
          <w:color w:val="000000"/>
        </w:rPr>
      </w:pPr>
      <w:r w:rsidRPr="00593DD6">
        <w:rPr>
          <w:rFonts w:ascii="Arial" w:hAnsi="Arial" w:cs="Arial"/>
          <w:color w:val="000000"/>
        </w:rPr>
        <w:t xml:space="preserve">Objectives and rationale for the program; </w:t>
      </w:r>
    </w:p>
    <w:p w:rsidR="00D65A7B" w:rsidRDefault="00593DD6" w:rsidP="00D65A7B">
      <w:pPr>
        <w:pStyle w:val="CM24"/>
        <w:numPr>
          <w:ilvl w:val="0"/>
          <w:numId w:val="36"/>
        </w:numPr>
        <w:spacing w:line="356" w:lineRule="atLeast"/>
        <w:ind w:left="1440" w:hanging="540"/>
        <w:jc w:val="both"/>
        <w:rPr>
          <w:rFonts w:ascii="Arial" w:hAnsi="Arial" w:cs="Arial"/>
          <w:color w:val="000000"/>
        </w:rPr>
      </w:pPr>
      <w:r w:rsidRPr="00593DD6">
        <w:rPr>
          <w:rFonts w:ascii="Arial" w:hAnsi="Arial" w:cs="Arial"/>
          <w:color w:val="000000"/>
        </w:rPr>
        <w:t>Consumer segments and est</w:t>
      </w:r>
      <w:r w:rsidR="00D65A7B">
        <w:rPr>
          <w:rFonts w:ascii="Arial" w:hAnsi="Arial" w:cs="Arial"/>
          <w:color w:val="000000"/>
        </w:rPr>
        <w:t xml:space="preserve">imated level of participation; </w:t>
      </w:r>
    </w:p>
    <w:p w:rsidR="00593DD6" w:rsidRPr="00D65A7B" w:rsidRDefault="00593DD6" w:rsidP="00D65A7B">
      <w:pPr>
        <w:pStyle w:val="CM24"/>
        <w:numPr>
          <w:ilvl w:val="0"/>
          <w:numId w:val="36"/>
        </w:numPr>
        <w:spacing w:line="356" w:lineRule="atLeast"/>
        <w:ind w:left="1440" w:hanging="540"/>
        <w:jc w:val="both"/>
        <w:rPr>
          <w:rFonts w:ascii="Arial" w:hAnsi="Arial" w:cs="Arial"/>
          <w:color w:val="000000"/>
        </w:rPr>
      </w:pPr>
      <w:r w:rsidRPr="00593DD6">
        <w:rPr>
          <w:rFonts w:ascii="Arial" w:hAnsi="Arial" w:cs="Arial"/>
        </w:rPr>
        <w:t xml:space="preserve">Estimate of baseline; </w:t>
      </w:r>
    </w:p>
    <w:p w:rsidR="00593DD6" w:rsidRPr="00593DD6" w:rsidRDefault="00593DD6" w:rsidP="00D65A7B">
      <w:pPr>
        <w:pStyle w:val="Default"/>
        <w:numPr>
          <w:ilvl w:val="0"/>
          <w:numId w:val="36"/>
        </w:numPr>
        <w:ind w:left="1440" w:hanging="540"/>
        <w:jc w:val="both"/>
        <w:rPr>
          <w:rFonts w:ascii="Arial" w:hAnsi="Arial" w:cs="Arial"/>
        </w:rPr>
      </w:pPr>
      <w:r w:rsidRPr="00593DD6">
        <w:rPr>
          <w:rFonts w:ascii="Arial" w:hAnsi="Arial" w:cs="Arial"/>
        </w:rPr>
        <w:t xml:space="preserve">Assessment of program in line with Cost Effectiveness Guidelines issued by the Commission </w:t>
      </w:r>
    </w:p>
    <w:p w:rsidR="00593DD6" w:rsidRPr="00593DD6" w:rsidRDefault="00593DD6" w:rsidP="00D65A7B">
      <w:pPr>
        <w:pStyle w:val="Default"/>
        <w:ind w:left="1440" w:hanging="540"/>
        <w:jc w:val="both"/>
        <w:rPr>
          <w:rFonts w:ascii="Arial" w:hAnsi="Arial" w:cs="Arial"/>
        </w:rPr>
      </w:pPr>
    </w:p>
    <w:p w:rsidR="00593DD6" w:rsidRPr="00593DD6" w:rsidRDefault="00593DD6" w:rsidP="00D65A7B">
      <w:pPr>
        <w:pStyle w:val="CM24"/>
        <w:numPr>
          <w:ilvl w:val="0"/>
          <w:numId w:val="36"/>
        </w:numPr>
        <w:spacing w:line="356" w:lineRule="atLeast"/>
        <w:ind w:left="1440" w:right="1798" w:hanging="540"/>
        <w:jc w:val="both"/>
        <w:rPr>
          <w:rFonts w:ascii="Arial" w:hAnsi="Arial" w:cs="Arial"/>
          <w:color w:val="000000"/>
        </w:rPr>
      </w:pPr>
      <w:r w:rsidRPr="00593DD6">
        <w:rPr>
          <w:rFonts w:ascii="Arial" w:hAnsi="Arial" w:cs="Arial"/>
          <w:color w:val="000000"/>
        </w:rPr>
        <w:t xml:space="preserve">Mechanism for recovery of cost and performance incentives; </w:t>
      </w:r>
    </w:p>
    <w:p w:rsidR="00593DD6" w:rsidRPr="00593DD6" w:rsidRDefault="00593DD6" w:rsidP="00D65A7B">
      <w:pPr>
        <w:pStyle w:val="CM24"/>
        <w:numPr>
          <w:ilvl w:val="0"/>
          <w:numId w:val="36"/>
        </w:numPr>
        <w:spacing w:line="356" w:lineRule="atLeast"/>
        <w:ind w:left="1440" w:right="1718" w:hanging="540"/>
        <w:jc w:val="both"/>
        <w:rPr>
          <w:rFonts w:ascii="Arial" w:hAnsi="Arial" w:cs="Arial"/>
          <w:color w:val="000000"/>
        </w:rPr>
      </w:pPr>
      <w:r w:rsidRPr="00593DD6">
        <w:rPr>
          <w:rFonts w:ascii="Arial" w:hAnsi="Arial" w:cs="Arial"/>
          <w:color w:val="000000"/>
        </w:rPr>
        <w:lastRenderedPageBreak/>
        <w:t xml:space="preserve">Marketing, delivery strategy and Implementation schedule; </w:t>
      </w:r>
    </w:p>
    <w:p w:rsidR="00D65A7B" w:rsidRDefault="00593DD6" w:rsidP="00D65A7B">
      <w:pPr>
        <w:pStyle w:val="CM24"/>
        <w:numPr>
          <w:ilvl w:val="0"/>
          <w:numId w:val="36"/>
        </w:numPr>
        <w:spacing w:line="356" w:lineRule="atLeast"/>
        <w:ind w:left="1440" w:hanging="540"/>
        <w:jc w:val="both"/>
        <w:rPr>
          <w:rFonts w:ascii="Arial" w:hAnsi="Arial" w:cs="Arial"/>
          <w:color w:val="000000"/>
        </w:rPr>
      </w:pPr>
      <w:r w:rsidRPr="00593DD6">
        <w:rPr>
          <w:rFonts w:ascii="Arial" w:hAnsi="Arial" w:cs="Arial"/>
          <w:color w:val="000000"/>
        </w:rPr>
        <w:t>Implementation mechanism e.g. Energy Service Companies, DSM Bidding, DSM Resource Acquisition, etc</w:t>
      </w:r>
      <w:r w:rsidR="003E1B3C">
        <w:rPr>
          <w:rFonts w:ascii="Arial" w:hAnsi="Arial" w:cs="Arial"/>
          <w:color w:val="000000"/>
        </w:rPr>
        <w:t>.</w:t>
      </w:r>
      <w:r w:rsidRPr="00593DD6">
        <w:rPr>
          <w:rFonts w:ascii="Arial" w:hAnsi="Arial" w:cs="Arial"/>
          <w:color w:val="000000"/>
        </w:rPr>
        <w:t xml:space="preserve"> </w:t>
      </w:r>
    </w:p>
    <w:p w:rsidR="00593DD6" w:rsidRPr="00D65A7B" w:rsidRDefault="00593DD6" w:rsidP="00D65A7B">
      <w:pPr>
        <w:pStyle w:val="CM24"/>
        <w:numPr>
          <w:ilvl w:val="0"/>
          <w:numId w:val="36"/>
        </w:numPr>
        <w:spacing w:line="356" w:lineRule="atLeast"/>
        <w:ind w:left="1440" w:hanging="540"/>
        <w:jc w:val="both"/>
        <w:rPr>
          <w:rFonts w:ascii="Arial" w:hAnsi="Arial" w:cs="Arial"/>
          <w:color w:val="000000"/>
        </w:rPr>
      </w:pPr>
      <w:r w:rsidRPr="00593DD6">
        <w:rPr>
          <w:rFonts w:ascii="Arial" w:hAnsi="Arial" w:cs="Arial"/>
        </w:rPr>
        <w:t xml:space="preserve">Monitoring and evaluation plan; </w:t>
      </w:r>
    </w:p>
    <w:p w:rsidR="00593DD6" w:rsidRPr="00593DD6" w:rsidRDefault="00593DD6" w:rsidP="00D65A7B">
      <w:pPr>
        <w:pStyle w:val="Default"/>
        <w:numPr>
          <w:ilvl w:val="0"/>
          <w:numId w:val="36"/>
        </w:numPr>
        <w:ind w:left="1440" w:hanging="540"/>
        <w:jc w:val="both"/>
        <w:rPr>
          <w:rFonts w:ascii="Arial" w:hAnsi="Arial" w:cs="Arial"/>
        </w:rPr>
      </w:pPr>
      <w:r w:rsidRPr="00593DD6">
        <w:rPr>
          <w:rFonts w:ascii="Arial" w:hAnsi="Arial" w:cs="Arial"/>
        </w:rPr>
        <w:t xml:space="preserve">Plan for Training/Seminars/Workshops to increase consumer awareness </w:t>
      </w:r>
    </w:p>
    <w:p w:rsidR="00593DD6" w:rsidRPr="00593DD6" w:rsidRDefault="00593DD6" w:rsidP="00593DD6">
      <w:pPr>
        <w:pStyle w:val="Default"/>
        <w:jc w:val="both"/>
        <w:rPr>
          <w:rFonts w:ascii="Arial" w:hAnsi="Arial" w:cs="Arial"/>
        </w:rPr>
      </w:pPr>
    </w:p>
    <w:p w:rsidR="00593DD6" w:rsidRPr="00593DD6" w:rsidRDefault="00593DD6" w:rsidP="00A43EEE">
      <w:pPr>
        <w:pStyle w:val="CM17"/>
        <w:ind w:left="1440" w:hanging="720"/>
        <w:jc w:val="both"/>
        <w:rPr>
          <w:rFonts w:ascii="Arial" w:hAnsi="Arial" w:cs="Arial"/>
          <w:color w:val="000000"/>
        </w:rPr>
      </w:pPr>
      <w:r w:rsidRPr="00593DD6">
        <w:rPr>
          <w:rFonts w:ascii="Arial" w:hAnsi="Arial" w:cs="Arial"/>
          <w:color w:val="000000"/>
        </w:rPr>
        <w:t xml:space="preserve">12.3. </w:t>
      </w:r>
      <w:r w:rsidR="00A43EEE">
        <w:rPr>
          <w:rFonts w:ascii="Arial" w:hAnsi="Arial" w:cs="Arial"/>
          <w:color w:val="000000"/>
        </w:rPr>
        <w:tab/>
      </w:r>
      <w:r w:rsidRPr="00593DD6">
        <w:rPr>
          <w:rFonts w:ascii="Arial" w:hAnsi="Arial" w:cs="Arial"/>
          <w:color w:val="000000"/>
        </w:rPr>
        <w:t xml:space="preserve">The Commission shall approve a DSM program if it is in line with the Objectives set out in the Regulations. The Commission may direct modifications to proposed or on-going </w:t>
      </w:r>
      <w:r w:rsidR="003E1B3C" w:rsidRPr="00593DD6">
        <w:rPr>
          <w:rFonts w:ascii="Arial" w:hAnsi="Arial" w:cs="Arial"/>
          <w:color w:val="000000"/>
        </w:rPr>
        <w:t>programs</w:t>
      </w:r>
      <w:r w:rsidRPr="00593DD6">
        <w:rPr>
          <w:rFonts w:ascii="Arial" w:hAnsi="Arial" w:cs="Arial"/>
          <w:color w:val="000000"/>
        </w:rPr>
        <w:t xml:space="preserve"> to ensure consistency with the DSM Objectives. However, the Commission shall allow Distribution Licensee adequate time to notify consumers of program modification. </w:t>
      </w:r>
    </w:p>
    <w:p w:rsidR="00593DD6" w:rsidRPr="00593DD6" w:rsidRDefault="00593DD6" w:rsidP="00593DD6">
      <w:pPr>
        <w:pStyle w:val="Default"/>
        <w:jc w:val="both"/>
        <w:rPr>
          <w:rFonts w:ascii="Arial" w:hAnsi="Arial" w:cs="Arial"/>
        </w:rPr>
      </w:pPr>
    </w:p>
    <w:p w:rsidR="00A43EEE" w:rsidRDefault="00593DD6" w:rsidP="00A43EEE">
      <w:pPr>
        <w:pStyle w:val="Default"/>
        <w:numPr>
          <w:ilvl w:val="0"/>
          <w:numId w:val="2"/>
        </w:numPr>
        <w:tabs>
          <w:tab w:val="left" w:pos="720"/>
        </w:tabs>
        <w:jc w:val="both"/>
        <w:rPr>
          <w:rFonts w:ascii="Arial" w:hAnsi="Arial" w:cs="Arial"/>
          <w:b/>
          <w:bCs/>
        </w:rPr>
      </w:pPr>
      <w:r w:rsidRPr="00593DD6">
        <w:rPr>
          <w:rFonts w:ascii="Arial" w:hAnsi="Arial" w:cs="Arial"/>
          <w:b/>
          <w:bCs/>
        </w:rPr>
        <w:t xml:space="preserve">Implementation of DSM </w:t>
      </w:r>
      <w:r w:rsidR="003E1B3C" w:rsidRPr="00593DD6">
        <w:rPr>
          <w:rFonts w:ascii="Arial" w:hAnsi="Arial" w:cs="Arial"/>
          <w:b/>
          <w:bCs/>
        </w:rPr>
        <w:t>programs</w:t>
      </w:r>
    </w:p>
    <w:p w:rsidR="00593DD6" w:rsidRPr="00A43EEE" w:rsidRDefault="00593DD6" w:rsidP="00A43EEE">
      <w:pPr>
        <w:pStyle w:val="Default"/>
        <w:tabs>
          <w:tab w:val="left" w:pos="720"/>
        </w:tabs>
        <w:jc w:val="both"/>
        <w:rPr>
          <w:rFonts w:ascii="Arial" w:hAnsi="Arial" w:cs="Arial"/>
          <w:b/>
          <w:bCs/>
        </w:rPr>
      </w:pPr>
      <w:r w:rsidRPr="00593DD6">
        <w:rPr>
          <w:rFonts w:ascii="Arial" w:hAnsi="Arial" w:cs="Arial"/>
          <w:b/>
          <w:bCs/>
        </w:rPr>
        <w:t xml:space="preserve"> </w:t>
      </w:r>
    </w:p>
    <w:p w:rsidR="00A43EEE" w:rsidRDefault="00593DD6" w:rsidP="00A43EEE">
      <w:pPr>
        <w:pStyle w:val="Default"/>
        <w:ind w:left="1440" w:hanging="720"/>
        <w:jc w:val="both"/>
        <w:rPr>
          <w:rFonts w:ascii="Arial" w:hAnsi="Arial" w:cs="Arial"/>
        </w:rPr>
      </w:pPr>
      <w:r w:rsidRPr="00593DD6">
        <w:rPr>
          <w:rFonts w:ascii="Arial" w:hAnsi="Arial" w:cs="Arial"/>
        </w:rPr>
        <w:t xml:space="preserve">13.1. </w:t>
      </w:r>
      <w:r w:rsidR="00A43EEE">
        <w:rPr>
          <w:rFonts w:ascii="Arial" w:hAnsi="Arial" w:cs="Arial"/>
        </w:rPr>
        <w:tab/>
      </w:r>
      <w:r w:rsidRPr="00593DD6">
        <w:rPr>
          <w:rFonts w:ascii="Arial" w:hAnsi="Arial" w:cs="Arial"/>
        </w:rPr>
        <w:t>Distribution Licensee shall undertake</w:t>
      </w:r>
      <w:r w:rsidR="00A43EEE">
        <w:rPr>
          <w:rFonts w:ascii="Arial" w:hAnsi="Arial" w:cs="Arial"/>
        </w:rPr>
        <w:t xml:space="preserve"> </w:t>
      </w:r>
      <w:r w:rsidR="003E1B3C">
        <w:rPr>
          <w:rFonts w:ascii="Arial" w:hAnsi="Arial" w:cs="Arial"/>
        </w:rPr>
        <w:t>effective</w:t>
      </w:r>
      <w:r w:rsidRPr="00593DD6">
        <w:rPr>
          <w:rFonts w:ascii="Arial" w:hAnsi="Arial" w:cs="Arial"/>
        </w:rPr>
        <w:t xml:space="preserve"> implementation of DSM </w:t>
      </w:r>
      <w:r w:rsidR="003E1B3C" w:rsidRPr="00593DD6">
        <w:rPr>
          <w:rFonts w:ascii="Arial" w:hAnsi="Arial" w:cs="Arial"/>
        </w:rPr>
        <w:t>programs</w:t>
      </w:r>
      <w:r w:rsidRPr="00593DD6">
        <w:rPr>
          <w:rFonts w:ascii="Arial" w:hAnsi="Arial" w:cs="Arial"/>
        </w:rPr>
        <w:t xml:space="preserve"> </w:t>
      </w:r>
    </w:p>
    <w:p w:rsidR="00593DD6" w:rsidRPr="00593DD6" w:rsidRDefault="00593DD6" w:rsidP="00A43EEE">
      <w:pPr>
        <w:pStyle w:val="Default"/>
        <w:ind w:left="1440" w:hanging="720"/>
        <w:jc w:val="both"/>
        <w:rPr>
          <w:rFonts w:ascii="Arial" w:hAnsi="Arial" w:cs="Arial"/>
        </w:rPr>
      </w:pPr>
      <w:r w:rsidRPr="00593DD6">
        <w:rPr>
          <w:rFonts w:ascii="Arial" w:hAnsi="Arial" w:cs="Arial"/>
        </w:rPr>
        <w:t xml:space="preserve"> </w:t>
      </w:r>
    </w:p>
    <w:p w:rsidR="00A43EEE" w:rsidRDefault="00A43EEE" w:rsidP="00A43EEE">
      <w:pPr>
        <w:pStyle w:val="Default"/>
        <w:ind w:left="1440" w:hanging="720"/>
        <w:jc w:val="both"/>
        <w:rPr>
          <w:rFonts w:ascii="Arial" w:hAnsi="Arial" w:cs="Arial"/>
        </w:rPr>
      </w:pPr>
      <w:r>
        <w:rPr>
          <w:rFonts w:ascii="Arial" w:hAnsi="Arial" w:cs="Arial"/>
        </w:rPr>
        <w:t>1</w:t>
      </w:r>
      <w:r w:rsidR="00593DD6" w:rsidRPr="00593DD6">
        <w:rPr>
          <w:rFonts w:ascii="Arial" w:hAnsi="Arial" w:cs="Arial"/>
        </w:rPr>
        <w:t xml:space="preserve">3.2. </w:t>
      </w:r>
      <w:r>
        <w:rPr>
          <w:rFonts w:ascii="Arial" w:hAnsi="Arial" w:cs="Arial"/>
        </w:rPr>
        <w:tab/>
      </w:r>
      <w:r w:rsidR="00593DD6" w:rsidRPr="00593DD6">
        <w:rPr>
          <w:rFonts w:ascii="Arial" w:hAnsi="Arial" w:cs="Arial"/>
        </w:rPr>
        <w:t>The implementation of the program shall be undertaken in the manner as approved by the Commission</w:t>
      </w:r>
    </w:p>
    <w:p w:rsidR="00593DD6" w:rsidRPr="00593DD6" w:rsidRDefault="00593DD6" w:rsidP="00A43EEE">
      <w:pPr>
        <w:pStyle w:val="Default"/>
        <w:ind w:left="1440" w:hanging="720"/>
        <w:jc w:val="both"/>
        <w:rPr>
          <w:rFonts w:ascii="Arial" w:hAnsi="Arial" w:cs="Arial"/>
        </w:rPr>
      </w:pPr>
      <w:r w:rsidRPr="00593DD6">
        <w:rPr>
          <w:rFonts w:ascii="Arial" w:hAnsi="Arial" w:cs="Arial"/>
        </w:rPr>
        <w:t xml:space="preserve"> </w:t>
      </w:r>
    </w:p>
    <w:p w:rsidR="00A43EEE" w:rsidRDefault="00593DD6" w:rsidP="00A43EEE">
      <w:pPr>
        <w:pStyle w:val="Default"/>
        <w:ind w:left="1440" w:hanging="720"/>
        <w:jc w:val="both"/>
        <w:rPr>
          <w:rFonts w:ascii="Arial" w:hAnsi="Arial" w:cs="Arial"/>
        </w:rPr>
      </w:pPr>
      <w:r w:rsidRPr="00593DD6">
        <w:rPr>
          <w:rFonts w:ascii="Arial" w:hAnsi="Arial" w:cs="Arial"/>
        </w:rPr>
        <w:t>13.3.</w:t>
      </w:r>
      <w:r w:rsidR="00A43EEE">
        <w:rPr>
          <w:rFonts w:ascii="Arial" w:hAnsi="Arial" w:cs="Arial"/>
        </w:rPr>
        <w:tab/>
      </w:r>
      <w:r w:rsidRPr="00593DD6">
        <w:rPr>
          <w:rFonts w:ascii="Arial" w:hAnsi="Arial" w:cs="Arial"/>
        </w:rPr>
        <w:t xml:space="preserve"> Distribution</w:t>
      </w:r>
      <w:r w:rsidRPr="00593DD6">
        <w:rPr>
          <w:rFonts w:ascii="Arial" w:hAnsi="Arial" w:cs="Arial"/>
        </w:rPr>
        <w:tab/>
        <w:t xml:space="preserve">Licensee shall undertake implementation of quick gain DSM </w:t>
      </w:r>
      <w:r w:rsidR="003E1B3C" w:rsidRPr="00593DD6">
        <w:rPr>
          <w:rFonts w:ascii="Arial" w:hAnsi="Arial" w:cs="Arial"/>
        </w:rPr>
        <w:t>programs</w:t>
      </w:r>
    </w:p>
    <w:p w:rsidR="00593DD6" w:rsidRPr="00593DD6" w:rsidRDefault="00593DD6" w:rsidP="00A43EEE">
      <w:pPr>
        <w:pStyle w:val="Default"/>
        <w:ind w:left="1440" w:hanging="720"/>
        <w:jc w:val="both"/>
        <w:rPr>
          <w:rFonts w:ascii="Arial" w:hAnsi="Arial" w:cs="Arial"/>
        </w:rPr>
      </w:pPr>
      <w:r w:rsidRPr="00593DD6">
        <w:rPr>
          <w:rFonts w:ascii="Arial" w:hAnsi="Arial" w:cs="Arial"/>
        </w:rPr>
        <w:t xml:space="preserve"> </w:t>
      </w:r>
    </w:p>
    <w:p w:rsidR="00593DD6" w:rsidRPr="00593DD6" w:rsidRDefault="00593DD6" w:rsidP="00A43EEE">
      <w:pPr>
        <w:pStyle w:val="Default"/>
        <w:ind w:left="1440" w:hanging="720"/>
        <w:jc w:val="both"/>
        <w:rPr>
          <w:rFonts w:ascii="Arial" w:hAnsi="Arial" w:cs="Arial"/>
        </w:rPr>
      </w:pPr>
      <w:r w:rsidRPr="00593DD6">
        <w:rPr>
          <w:rFonts w:ascii="Arial" w:hAnsi="Arial" w:cs="Arial"/>
        </w:rPr>
        <w:t xml:space="preserve">13.4. </w:t>
      </w:r>
      <w:r w:rsidR="00A43EEE">
        <w:rPr>
          <w:rFonts w:ascii="Arial" w:hAnsi="Arial" w:cs="Arial"/>
        </w:rPr>
        <w:tab/>
      </w:r>
      <w:r w:rsidRPr="00593DD6">
        <w:rPr>
          <w:rFonts w:ascii="Arial" w:hAnsi="Arial" w:cs="Arial"/>
        </w:rPr>
        <w:t>Distribution</w:t>
      </w:r>
      <w:r w:rsidRPr="00593DD6">
        <w:rPr>
          <w:rFonts w:ascii="Arial" w:hAnsi="Arial" w:cs="Arial"/>
        </w:rPr>
        <w:tab/>
        <w:t xml:space="preserve">Licensee shall carry out implementation of activities assigned to it either by itself or through engagement of appropriate independent entity </w:t>
      </w:r>
    </w:p>
    <w:p w:rsidR="00593DD6" w:rsidRPr="00593DD6" w:rsidRDefault="00593DD6" w:rsidP="00593DD6">
      <w:pPr>
        <w:pStyle w:val="Default"/>
        <w:jc w:val="both"/>
        <w:rPr>
          <w:rFonts w:ascii="Arial" w:hAnsi="Arial" w:cs="Arial"/>
        </w:rPr>
      </w:pPr>
    </w:p>
    <w:p w:rsidR="00593DD6" w:rsidRPr="00593DD6" w:rsidRDefault="00593DD6" w:rsidP="00A43EEE">
      <w:pPr>
        <w:pStyle w:val="CM24"/>
        <w:spacing w:line="356" w:lineRule="atLeast"/>
        <w:ind w:left="1440"/>
        <w:jc w:val="both"/>
        <w:rPr>
          <w:rFonts w:ascii="Arial" w:hAnsi="Arial" w:cs="Arial"/>
          <w:color w:val="000000"/>
        </w:rPr>
      </w:pPr>
      <w:r w:rsidRPr="00593DD6">
        <w:rPr>
          <w:rFonts w:ascii="Arial" w:hAnsi="Arial" w:cs="Arial"/>
          <w:color w:val="000000"/>
        </w:rPr>
        <w:t xml:space="preserve">While doing so, the Distribution Licensee shall ensure that continuity and consistency is maintained and interest of the consumers is not compromised </w:t>
      </w:r>
    </w:p>
    <w:p w:rsidR="00A43EEE" w:rsidRDefault="00593DD6" w:rsidP="00A43EEE">
      <w:pPr>
        <w:pStyle w:val="Default"/>
        <w:numPr>
          <w:ilvl w:val="0"/>
          <w:numId w:val="2"/>
        </w:numPr>
        <w:tabs>
          <w:tab w:val="left" w:pos="720"/>
        </w:tabs>
        <w:jc w:val="both"/>
        <w:rPr>
          <w:rFonts w:ascii="Arial" w:hAnsi="Arial" w:cs="Arial"/>
          <w:b/>
          <w:bCs/>
        </w:rPr>
      </w:pPr>
      <w:r w:rsidRPr="00593DD6">
        <w:rPr>
          <w:rFonts w:ascii="Arial" w:hAnsi="Arial" w:cs="Arial"/>
          <w:b/>
          <w:bCs/>
        </w:rPr>
        <w:t>Mechanism for Cost Recovery</w:t>
      </w:r>
    </w:p>
    <w:p w:rsidR="00593DD6" w:rsidRPr="00A43EEE" w:rsidRDefault="00593DD6" w:rsidP="00A43EEE">
      <w:pPr>
        <w:pStyle w:val="Default"/>
        <w:tabs>
          <w:tab w:val="left" w:pos="720"/>
        </w:tabs>
        <w:jc w:val="both"/>
        <w:rPr>
          <w:rFonts w:ascii="Arial" w:hAnsi="Arial" w:cs="Arial"/>
          <w:b/>
          <w:bCs/>
        </w:rPr>
      </w:pPr>
      <w:r w:rsidRPr="00593DD6">
        <w:rPr>
          <w:rFonts w:ascii="Arial" w:hAnsi="Arial" w:cs="Arial"/>
          <w:b/>
          <w:bCs/>
        </w:rPr>
        <w:t xml:space="preserve"> </w:t>
      </w:r>
    </w:p>
    <w:p w:rsidR="00A43EEE" w:rsidRDefault="00593DD6" w:rsidP="00A43EEE">
      <w:pPr>
        <w:pStyle w:val="Default"/>
        <w:ind w:left="1440" w:hanging="720"/>
        <w:jc w:val="both"/>
        <w:rPr>
          <w:rFonts w:ascii="Arial" w:hAnsi="Arial" w:cs="Arial"/>
        </w:rPr>
      </w:pPr>
      <w:r w:rsidRPr="00593DD6">
        <w:rPr>
          <w:rFonts w:ascii="Arial" w:hAnsi="Arial" w:cs="Arial"/>
        </w:rPr>
        <w:t xml:space="preserve">14.1. </w:t>
      </w:r>
      <w:r w:rsidR="00A43EEE">
        <w:rPr>
          <w:rFonts w:ascii="Arial" w:hAnsi="Arial" w:cs="Arial"/>
        </w:rPr>
        <w:tab/>
      </w:r>
      <w:r w:rsidRPr="00593DD6">
        <w:rPr>
          <w:rFonts w:ascii="Arial" w:hAnsi="Arial" w:cs="Arial"/>
        </w:rPr>
        <w:t>Distribution</w:t>
      </w:r>
      <w:r w:rsidRPr="00593DD6">
        <w:rPr>
          <w:rFonts w:ascii="Arial" w:hAnsi="Arial" w:cs="Arial"/>
        </w:rPr>
        <w:tab/>
        <w:t xml:space="preserve">Licensee shall identify the net incremental costs, if any, associated with planning, design and implementation of </w:t>
      </w:r>
      <w:r w:rsidR="003E1B3C" w:rsidRPr="00593DD6">
        <w:rPr>
          <w:rFonts w:ascii="Arial" w:hAnsi="Arial" w:cs="Arial"/>
        </w:rPr>
        <w:t>programs</w:t>
      </w:r>
    </w:p>
    <w:p w:rsidR="00593DD6" w:rsidRPr="00593DD6" w:rsidRDefault="00593DD6" w:rsidP="00A43EEE">
      <w:pPr>
        <w:pStyle w:val="Default"/>
        <w:ind w:left="1440" w:hanging="720"/>
        <w:jc w:val="both"/>
        <w:rPr>
          <w:rFonts w:ascii="Arial" w:hAnsi="Arial" w:cs="Arial"/>
        </w:rPr>
      </w:pPr>
      <w:r w:rsidRPr="00593DD6">
        <w:rPr>
          <w:rFonts w:ascii="Arial" w:hAnsi="Arial" w:cs="Arial"/>
        </w:rPr>
        <w:t xml:space="preserve"> </w:t>
      </w:r>
    </w:p>
    <w:p w:rsidR="00A43EEE" w:rsidRDefault="00593DD6" w:rsidP="00A43EEE">
      <w:pPr>
        <w:pStyle w:val="Default"/>
        <w:ind w:left="1440" w:hanging="720"/>
        <w:jc w:val="both"/>
        <w:rPr>
          <w:rFonts w:ascii="Arial" w:hAnsi="Arial" w:cs="Arial"/>
        </w:rPr>
      </w:pPr>
      <w:r w:rsidRPr="00593DD6">
        <w:rPr>
          <w:rFonts w:ascii="Arial" w:hAnsi="Arial" w:cs="Arial"/>
        </w:rPr>
        <w:t>14.2. Distribution Licensee may propose methodology for recovery of net incremental costs through tariff or any other mechanism</w:t>
      </w:r>
    </w:p>
    <w:p w:rsidR="00593DD6" w:rsidRPr="00593DD6" w:rsidRDefault="00593DD6" w:rsidP="00A43EEE">
      <w:pPr>
        <w:pStyle w:val="Default"/>
        <w:ind w:left="1440" w:hanging="720"/>
        <w:jc w:val="both"/>
        <w:rPr>
          <w:rFonts w:ascii="Arial" w:hAnsi="Arial" w:cs="Arial"/>
        </w:rPr>
      </w:pPr>
      <w:r w:rsidRPr="00593DD6">
        <w:rPr>
          <w:rFonts w:ascii="Arial" w:hAnsi="Arial" w:cs="Arial"/>
        </w:rPr>
        <w:t xml:space="preserve"> </w:t>
      </w:r>
    </w:p>
    <w:p w:rsidR="00593DD6" w:rsidRPr="00593DD6" w:rsidRDefault="00593DD6" w:rsidP="00A43EEE">
      <w:pPr>
        <w:pStyle w:val="Default"/>
        <w:ind w:left="1440" w:hanging="720"/>
        <w:jc w:val="both"/>
        <w:rPr>
          <w:rFonts w:ascii="Arial" w:hAnsi="Arial" w:cs="Arial"/>
        </w:rPr>
      </w:pPr>
      <w:r w:rsidRPr="00593DD6">
        <w:rPr>
          <w:rFonts w:ascii="Arial" w:hAnsi="Arial" w:cs="Arial"/>
        </w:rPr>
        <w:lastRenderedPageBreak/>
        <w:t xml:space="preserve">14.3. </w:t>
      </w:r>
      <w:r w:rsidR="00A43EEE">
        <w:rPr>
          <w:rFonts w:ascii="Arial" w:hAnsi="Arial" w:cs="Arial"/>
        </w:rPr>
        <w:tab/>
      </w:r>
      <w:r w:rsidRPr="00593DD6">
        <w:rPr>
          <w:rFonts w:ascii="Arial" w:hAnsi="Arial" w:cs="Arial"/>
        </w:rPr>
        <w:t xml:space="preserve">In order to qualify for cost recovery, each program must be </w:t>
      </w:r>
    </w:p>
    <w:p w:rsidR="00593DD6" w:rsidRPr="00593DD6" w:rsidRDefault="00593DD6" w:rsidP="00593DD6">
      <w:pPr>
        <w:pStyle w:val="Default"/>
        <w:jc w:val="both"/>
        <w:rPr>
          <w:rFonts w:ascii="Arial" w:hAnsi="Arial" w:cs="Arial"/>
        </w:rPr>
      </w:pPr>
    </w:p>
    <w:p w:rsidR="00593DD6" w:rsidRPr="00593DD6" w:rsidRDefault="00593DD6" w:rsidP="00A43EEE">
      <w:pPr>
        <w:pStyle w:val="CM24"/>
        <w:numPr>
          <w:ilvl w:val="0"/>
          <w:numId w:val="37"/>
        </w:numPr>
        <w:tabs>
          <w:tab w:val="left" w:pos="2160"/>
        </w:tabs>
        <w:spacing w:line="356" w:lineRule="atLeast"/>
        <w:ind w:firstLine="900"/>
        <w:jc w:val="both"/>
        <w:rPr>
          <w:rFonts w:ascii="Arial" w:hAnsi="Arial" w:cs="Arial"/>
          <w:color w:val="000000"/>
        </w:rPr>
      </w:pPr>
      <w:r w:rsidRPr="00593DD6">
        <w:rPr>
          <w:rFonts w:ascii="Arial" w:hAnsi="Arial" w:cs="Arial"/>
          <w:color w:val="000000"/>
        </w:rPr>
        <w:t xml:space="preserve">Approved prior to implementation </w:t>
      </w:r>
    </w:p>
    <w:p w:rsidR="00593DD6" w:rsidRPr="00593DD6" w:rsidRDefault="00593DD6" w:rsidP="00A43EEE">
      <w:pPr>
        <w:pStyle w:val="CM24"/>
        <w:numPr>
          <w:ilvl w:val="0"/>
          <w:numId w:val="37"/>
        </w:numPr>
        <w:tabs>
          <w:tab w:val="left" w:pos="2160"/>
        </w:tabs>
        <w:spacing w:line="356" w:lineRule="atLeast"/>
        <w:ind w:firstLine="900"/>
        <w:jc w:val="both"/>
        <w:rPr>
          <w:rFonts w:ascii="Arial" w:hAnsi="Arial" w:cs="Arial"/>
          <w:color w:val="000000"/>
        </w:rPr>
      </w:pPr>
      <w:r w:rsidRPr="00593DD6">
        <w:rPr>
          <w:rFonts w:ascii="Arial" w:hAnsi="Arial" w:cs="Arial"/>
          <w:color w:val="000000"/>
        </w:rPr>
        <w:t xml:space="preserve">Implemented in accordance with the approved program plan and </w:t>
      </w:r>
    </w:p>
    <w:p w:rsidR="00593DD6" w:rsidRDefault="00593DD6" w:rsidP="00A43EEE">
      <w:pPr>
        <w:pStyle w:val="CM24"/>
        <w:numPr>
          <w:ilvl w:val="0"/>
          <w:numId w:val="37"/>
        </w:numPr>
        <w:tabs>
          <w:tab w:val="left" w:pos="2160"/>
        </w:tabs>
        <w:spacing w:line="356" w:lineRule="atLeast"/>
        <w:ind w:firstLine="900"/>
        <w:jc w:val="both"/>
        <w:rPr>
          <w:rFonts w:ascii="Arial" w:hAnsi="Arial" w:cs="Arial"/>
          <w:color w:val="000000"/>
        </w:rPr>
      </w:pPr>
      <w:r w:rsidRPr="00593DD6">
        <w:rPr>
          <w:rFonts w:ascii="Arial" w:hAnsi="Arial" w:cs="Arial"/>
          <w:color w:val="000000"/>
        </w:rPr>
        <w:t xml:space="preserve">Implemented cost effectively </w:t>
      </w:r>
    </w:p>
    <w:p w:rsidR="00A43EEE" w:rsidRPr="00A43EEE" w:rsidRDefault="00A43EEE" w:rsidP="00A43EEE">
      <w:pPr>
        <w:pStyle w:val="Default"/>
      </w:pPr>
    </w:p>
    <w:p w:rsidR="00593DD6" w:rsidRPr="00593DD6" w:rsidRDefault="00593DD6" w:rsidP="00A43EEE">
      <w:pPr>
        <w:pStyle w:val="Default"/>
        <w:ind w:left="1440" w:hanging="720"/>
        <w:jc w:val="both"/>
        <w:rPr>
          <w:rFonts w:ascii="Arial" w:hAnsi="Arial" w:cs="Arial"/>
        </w:rPr>
      </w:pPr>
      <w:r w:rsidRPr="00593DD6">
        <w:rPr>
          <w:rFonts w:ascii="Arial" w:hAnsi="Arial" w:cs="Arial"/>
        </w:rPr>
        <w:t>14.</w:t>
      </w:r>
      <w:r w:rsidR="00A43EEE">
        <w:rPr>
          <w:rFonts w:ascii="Arial" w:hAnsi="Arial" w:cs="Arial"/>
        </w:rPr>
        <w:t>4</w:t>
      </w:r>
      <w:r w:rsidRPr="00593DD6">
        <w:rPr>
          <w:rFonts w:ascii="Arial" w:hAnsi="Arial" w:cs="Arial"/>
        </w:rPr>
        <w:t xml:space="preserve">. The Commission may direct the Distribution Licensee to undertake DSM </w:t>
      </w:r>
      <w:r w:rsidR="003E1B3C" w:rsidRPr="00593DD6">
        <w:rPr>
          <w:rFonts w:ascii="Arial" w:hAnsi="Arial" w:cs="Arial"/>
        </w:rPr>
        <w:t>programs</w:t>
      </w:r>
      <w:r w:rsidRPr="00593DD6">
        <w:rPr>
          <w:rFonts w:ascii="Arial" w:hAnsi="Arial" w:cs="Arial"/>
        </w:rPr>
        <w:t xml:space="preserve"> that may not be cost effective but is highly beneficial to the society. The Commission </w:t>
      </w:r>
      <w:r w:rsidR="00A43EEE">
        <w:rPr>
          <w:rFonts w:ascii="Arial" w:hAnsi="Arial" w:cs="Arial"/>
        </w:rPr>
        <w:t>may</w:t>
      </w:r>
      <w:r w:rsidRPr="00593DD6">
        <w:rPr>
          <w:rFonts w:ascii="Arial" w:hAnsi="Arial" w:cs="Arial"/>
        </w:rPr>
        <w:t xml:space="preserve"> make available resources for such project. </w:t>
      </w:r>
    </w:p>
    <w:p w:rsidR="00593DD6" w:rsidRPr="00593DD6" w:rsidRDefault="00593DD6" w:rsidP="00593DD6">
      <w:pPr>
        <w:pStyle w:val="Default"/>
        <w:jc w:val="both"/>
        <w:rPr>
          <w:rFonts w:ascii="Arial" w:hAnsi="Arial" w:cs="Arial"/>
        </w:rPr>
      </w:pPr>
    </w:p>
    <w:p w:rsidR="00593DD6" w:rsidRPr="00593DD6" w:rsidRDefault="00593DD6" w:rsidP="00593DD6">
      <w:pPr>
        <w:pStyle w:val="Default"/>
        <w:jc w:val="both"/>
        <w:rPr>
          <w:rFonts w:ascii="Arial" w:hAnsi="Arial" w:cs="Arial"/>
        </w:rPr>
      </w:pPr>
    </w:p>
    <w:p w:rsidR="00A43EEE" w:rsidRDefault="00593DD6" w:rsidP="00A43EEE">
      <w:pPr>
        <w:pStyle w:val="Default"/>
        <w:numPr>
          <w:ilvl w:val="0"/>
          <w:numId w:val="2"/>
        </w:numPr>
        <w:tabs>
          <w:tab w:val="left" w:pos="720"/>
        </w:tabs>
        <w:jc w:val="both"/>
        <w:rPr>
          <w:rFonts w:ascii="Arial" w:hAnsi="Arial" w:cs="Arial"/>
          <w:b/>
          <w:bCs/>
        </w:rPr>
      </w:pPr>
      <w:r w:rsidRPr="00593DD6">
        <w:rPr>
          <w:rFonts w:ascii="Arial" w:hAnsi="Arial" w:cs="Arial"/>
          <w:b/>
          <w:bCs/>
        </w:rPr>
        <w:t xml:space="preserve">Monitoring and reporting of DSM </w:t>
      </w:r>
      <w:r w:rsidR="003E1B3C" w:rsidRPr="00593DD6">
        <w:rPr>
          <w:rFonts w:ascii="Arial" w:hAnsi="Arial" w:cs="Arial"/>
          <w:b/>
          <w:bCs/>
        </w:rPr>
        <w:t>Programs</w:t>
      </w:r>
    </w:p>
    <w:p w:rsidR="00593DD6" w:rsidRPr="00A43EEE" w:rsidRDefault="00593DD6" w:rsidP="00A43EEE">
      <w:pPr>
        <w:pStyle w:val="Default"/>
        <w:tabs>
          <w:tab w:val="left" w:pos="720"/>
        </w:tabs>
        <w:jc w:val="both"/>
        <w:rPr>
          <w:rFonts w:ascii="Arial" w:hAnsi="Arial" w:cs="Arial"/>
          <w:b/>
          <w:bCs/>
        </w:rPr>
      </w:pPr>
      <w:r w:rsidRPr="00593DD6">
        <w:rPr>
          <w:rFonts w:ascii="Arial" w:hAnsi="Arial" w:cs="Arial"/>
          <w:b/>
          <w:bCs/>
        </w:rPr>
        <w:t xml:space="preserve"> </w:t>
      </w:r>
    </w:p>
    <w:p w:rsidR="00593DD6" w:rsidRPr="00593DD6" w:rsidRDefault="00593DD6" w:rsidP="00A43EEE">
      <w:pPr>
        <w:pStyle w:val="CM17"/>
        <w:spacing w:after="435"/>
        <w:ind w:left="720"/>
        <w:jc w:val="both"/>
        <w:rPr>
          <w:rFonts w:ascii="Arial" w:hAnsi="Arial" w:cs="Arial"/>
          <w:color w:val="000000"/>
        </w:rPr>
      </w:pPr>
      <w:r w:rsidRPr="00593DD6">
        <w:rPr>
          <w:rFonts w:ascii="Arial" w:hAnsi="Arial" w:cs="Arial"/>
          <w:color w:val="000000"/>
        </w:rPr>
        <w:t xml:space="preserve">Distribution Licensee shall prepare plan and undertake monitoring and reporting of DSM </w:t>
      </w:r>
      <w:r w:rsidR="003E1B3C" w:rsidRPr="00593DD6">
        <w:rPr>
          <w:rFonts w:ascii="Arial" w:hAnsi="Arial" w:cs="Arial"/>
          <w:color w:val="000000"/>
        </w:rPr>
        <w:t>programs</w:t>
      </w:r>
      <w:r w:rsidRPr="00593DD6">
        <w:rPr>
          <w:rFonts w:ascii="Arial" w:hAnsi="Arial" w:cs="Arial"/>
          <w:color w:val="000000"/>
        </w:rPr>
        <w:t xml:space="preserve"> </w:t>
      </w:r>
      <w:r w:rsidR="00A43EEE">
        <w:rPr>
          <w:rFonts w:ascii="Arial" w:hAnsi="Arial" w:cs="Arial"/>
          <w:color w:val="000000"/>
        </w:rPr>
        <w:t>as</w:t>
      </w:r>
      <w:r w:rsidRPr="00593DD6">
        <w:rPr>
          <w:rFonts w:ascii="Arial" w:hAnsi="Arial" w:cs="Arial"/>
          <w:color w:val="000000"/>
        </w:rPr>
        <w:t xml:space="preserve"> approved by the Commission while approving the DSM program. </w:t>
      </w:r>
    </w:p>
    <w:p w:rsidR="00A43EEE" w:rsidRDefault="00593DD6" w:rsidP="00A43EEE">
      <w:pPr>
        <w:pStyle w:val="Default"/>
        <w:numPr>
          <w:ilvl w:val="0"/>
          <w:numId w:val="2"/>
        </w:numPr>
        <w:tabs>
          <w:tab w:val="left" w:pos="720"/>
        </w:tabs>
        <w:jc w:val="both"/>
        <w:rPr>
          <w:rFonts w:ascii="Arial" w:hAnsi="Arial" w:cs="Arial"/>
          <w:b/>
          <w:bCs/>
        </w:rPr>
      </w:pPr>
      <w:r w:rsidRPr="00593DD6">
        <w:rPr>
          <w:rFonts w:ascii="Arial" w:hAnsi="Arial" w:cs="Arial"/>
          <w:b/>
          <w:bCs/>
        </w:rPr>
        <w:t>Evaluation Measurement and Verification of DSM Program</w:t>
      </w:r>
    </w:p>
    <w:p w:rsidR="00593DD6" w:rsidRPr="00A43EEE" w:rsidRDefault="00593DD6" w:rsidP="00A43EEE">
      <w:pPr>
        <w:pStyle w:val="Default"/>
        <w:tabs>
          <w:tab w:val="left" w:pos="720"/>
        </w:tabs>
        <w:jc w:val="both"/>
        <w:rPr>
          <w:rFonts w:ascii="Arial" w:hAnsi="Arial" w:cs="Arial"/>
          <w:b/>
          <w:bCs/>
        </w:rPr>
      </w:pPr>
      <w:r w:rsidRPr="00593DD6">
        <w:rPr>
          <w:rFonts w:ascii="Arial" w:hAnsi="Arial" w:cs="Arial"/>
          <w:b/>
          <w:bCs/>
        </w:rPr>
        <w:t xml:space="preserve"> </w:t>
      </w:r>
    </w:p>
    <w:p w:rsidR="00A43EEE" w:rsidRDefault="00593DD6" w:rsidP="00A43EEE">
      <w:pPr>
        <w:pStyle w:val="Default"/>
        <w:ind w:left="1440" w:hanging="720"/>
        <w:jc w:val="both"/>
        <w:rPr>
          <w:rFonts w:ascii="Arial" w:hAnsi="Arial" w:cs="Arial"/>
        </w:rPr>
      </w:pPr>
      <w:r w:rsidRPr="00593DD6">
        <w:rPr>
          <w:rFonts w:ascii="Arial" w:hAnsi="Arial" w:cs="Arial"/>
        </w:rPr>
        <w:t xml:space="preserve">16.1. </w:t>
      </w:r>
      <w:r w:rsidR="00A43EEE">
        <w:rPr>
          <w:rFonts w:ascii="Arial" w:hAnsi="Arial" w:cs="Arial"/>
        </w:rPr>
        <w:tab/>
      </w:r>
      <w:r w:rsidRPr="00593DD6">
        <w:rPr>
          <w:rFonts w:ascii="Arial" w:hAnsi="Arial" w:cs="Arial"/>
        </w:rPr>
        <w:t>Distribution</w:t>
      </w:r>
      <w:r w:rsidRPr="00593DD6">
        <w:rPr>
          <w:rFonts w:ascii="Arial" w:hAnsi="Arial" w:cs="Arial"/>
        </w:rPr>
        <w:tab/>
        <w:t xml:space="preserve">Licensee shall prepare plan for evaluation, measurement and verification of savings from DSM </w:t>
      </w:r>
      <w:r w:rsidR="003E1B3C" w:rsidRPr="00593DD6">
        <w:rPr>
          <w:rFonts w:ascii="Arial" w:hAnsi="Arial" w:cs="Arial"/>
        </w:rPr>
        <w:t>programs</w:t>
      </w:r>
      <w:r w:rsidRPr="00593DD6">
        <w:rPr>
          <w:rFonts w:ascii="Arial" w:hAnsi="Arial" w:cs="Arial"/>
        </w:rPr>
        <w:t>.</w:t>
      </w:r>
    </w:p>
    <w:p w:rsidR="00593DD6" w:rsidRPr="00593DD6" w:rsidRDefault="00593DD6" w:rsidP="00A43EEE">
      <w:pPr>
        <w:pStyle w:val="Default"/>
        <w:ind w:left="1440" w:hanging="720"/>
        <w:jc w:val="both"/>
        <w:rPr>
          <w:rFonts w:ascii="Arial" w:hAnsi="Arial" w:cs="Arial"/>
        </w:rPr>
      </w:pPr>
      <w:r w:rsidRPr="00593DD6">
        <w:rPr>
          <w:rFonts w:ascii="Arial" w:hAnsi="Arial" w:cs="Arial"/>
        </w:rPr>
        <w:t xml:space="preserve"> </w:t>
      </w:r>
    </w:p>
    <w:p w:rsidR="00593DD6" w:rsidRPr="00593DD6" w:rsidRDefault="00593DD6" w:rsidP="00A43EEE">
      <w:pPr>
        <w:pStyle w:val="Default"/>
        <w:ind w:left="1440" w:hanging="720"/>
        <w:jc w:val="both"/>
        <w:rPr>
          <w:rFonts w:ascii="Arial" w:hAnsi="Arial" w:cs="Arial"/>
        </w:rPr>
      </w:pPr>
      <w:r w:rsidRPr="00593DD6">
        <w:rPr>
          <w:rFonts w:ascii="Arial" w:hAnsi="Arial" w:cs="Arial"/>
        </w:rPr>
        <w:t xml:space="preserve">16.2. </w:t>
      </w:r>
      <w:r w:rsidR="00A43EEE">
        <w:rPr>
          <w:rFonts w:ascii="Arial" w:hAnsi="Arial" w:cs="Arial"/>
        </w:rPr>
        <w:tab/>
      </w:r>
      <w:r w:rsidRPr="00593DD6">
        <w:rPr>
          <w:rFonts w:ascii="Arial" w:hAnsi="Arial" w:cs="Arial"/>
        </w:rPr>
        <w:t xml:space="preserve">Third party Evaluation Measurement and Verification of DSM </w:t>
      </w:r>
      <w:r w:rsidR="003E1B3C" w:rsidRPr="00593DD6">
        <w:rPr>
          <w:rFonts w:ascii="Arial" w:hAnsi="Arial" w:cs="Arial"/>
        </w:rPr>
        <w:t>programs</w:t>
      </w:r>
      <w:r w:rsidRPr="00593DD6">
        <w:rPr>
          <w:rFonts w:ascii="Arial" w:hAnsi="Arial" w:cs="Arial"/>
        </w:rPr>
        <w:t xml:space="preserve"> may be undertaken by the </w:t>
      </w:r>
      <w:r w:rsidR="00A43EEE">
        <w:rPr>
          <w:rFonts w:ascii="Arial" w:hAnsi="Arial" w:cs="Arial"/>
        </w:rPr>
        <w:t xml:space="preserve">Distribution </w:t>
      </w:r>
      <w:r w:rsidR="0071083E">
        <w:rPr>
          <w:rFonts w:ascii="Arial" w:hAnsi="Arial" w:cs="Arial"/>
        </w:rPr>
        <w:t>L</w:t>
      </w:r>
      <w:r w:rsidR="00A43EEE">
        <w:rPr>
          <w:rFonts w:ascii="Arial" w:hAnsi="Arial" w:cs="Arial"/>
        </w:rPr>
        <w:t>icensee with the approval of the Commission.</w:t>
      </w:r>
      <w:r w:rsidRPr="00593DD6">
        <w:rPr>
          <w:rFonts w:ascii="Arial" w:hAnsi="Arial" w:cs="Arial"/>
        </w:rPr>
        <w:t xml:space="preserve"> </w:t>
      </w:r>
    </w:p>
    <w:p w:rsidR="00593DD6" w:rsidRPr="00593DD6" w:rsidRDefault="00593DD6" w:rsidP="00593DD6">
      <w:pPr>
        <w:pStyle w:val="Default"/>
        <w:jc w:val="both"/>
        <w:rPr>
          <w:rFonts w:ascii="Arial" w:hAnsi="Arial" w:cs="Arial"/>
        </w:rPr>
      </w:pPr>
    </w:p>
    <w:p w:rsidR="00593DD6" w:rsidRPr="00593DD6" w:rsidRDefault="00593DD6" w:rsidP="0071083E">
      <w:pPr>
        <w:pStyle w:val="CM24"/>
        <w:spacing w:line="356" w:lineRule="atLeast"/>
        <w:ind w:left="1440"/>
        <w:jc w:val="both"/>
        <w:rPr>
          <w:rFonts w:ascii="Arial" w:hAnsi="Arial" w:cs="Arial"/>
          <w:color w:val="000000"/>
        </w:rPr>
      </w:pPr>
      <w:r w:rsidRPr="00593DD6">
        <w:rPr>
          <w:rFonts w:ascii="Arial" w:hAnsi="Arial" w:cs="Arial"/>
          <w:color w:val="000000"/>
        </w:rPr>
        <w:t xml:space="preserve">While engaging the agency, the </w:t>
      </w:r>
      <w:r w:rsidR="0071083E">
        <w:rPr>
          <w:rFonts w:ascii="Arial" w:hAnsi="Arial" w:cs="Arial"/>
          <w:color w:val="000000"/>
        </w:rPr>
        <w:t>Licensee</w:t>
      </w:r>
      <w:r w:rsidRPr="00593DD6">
        <w:rPr>
          <w:rFonts w:ascii="Arial" w:hAnsi="Arial" w:cs="Arial"/>
          <w:color w:val="000000"/>
        </w:rPr>
        <w:t xml:space="preserve"> shall ensure that the Agency is not undertaking any other engagement which could conflict with the interests of the consumers in the State. </w:t>
      </w:r>
    </w:p>
    <w:p w:rsidR="00593DD6" w:rsidRPr="00593DD6" w:rsidRDefault="00593DD6" w:rsidP="0071083E">
      <w:pPr>
        <w:pStyle w:val="CM22"/>
        <w:spacing w:line="356" w:lineRule="atLeast"/>
        <w:ind w:left="1440" w:hanging="720"/>
        <w:jc w:val="both"/>
        <w:rPr>
          <w:rFonts w:ascii="Arial" w:hAnsi="Arial" w:cs="Arial"/>
          <w:color w:val="000000"/>
        </w:rPr>
      </w:pPr>
      <w:r w:rsidRPr="00593DD6">
        <w:rPr>
          <w:rFonts w:ascii="Arial" w:hAnsi="Arial" w:cs="Arial"/>
          <w:color w:val="000000"/>
        </w:rPr>
        <w:t xml:space="preserve">16.3. </w:t>
      </w:r>
      <w:r w:rsidR="0071083E">
        <w:rPr>
          <w:rFonts w:ascii="Arial" w:hAnsi="Arial" w:cs="Arial"/>
          <w:color w:val="000000"/>
        </w:rPr>
        <w:tab/>
      </w:r>
      <w:r w:rsidRPr="00593DD6">
        <w:rPr>
          <w:rFonts w:ascii="Arial" w:hAnsi="Arial" w:cs="Arial"/>
          <w:color w:val="000000"/>
        </w:rPr>
        <w:t>Distribution</w:t>
      </w:r>
      <w:r w:rsidR="0071083E">
        <w:rPr>
          <w:rFonts w:ascii="Arial" w:hAnsi="Arial" w:cs="Arial"/>
          <w:color w:val="000000"/>
        </w:rPr>
        <w:t xml:space="preserve"> </w:t>
      </w:r>
      <w:r w:rsidRPr="00593DD6">
        <w:rPr>
          <w:rFonts w:ascii="Arial" w:hAnsi="Arial" w:cs="Arial"/>
          <w:color w:val="000000"/>
        </w:rPr>
        <w:t xml:space="preserve">Licensee shall make available necessary information/data to the third party to measure and verify the savings from DSM </w:t>
      </w:r>
      <w:r w:rsidR="003E1B3C" w:rsidRPr="00593DD6">
        <w:rPr>
          <w:rFonts w:ascii="Arial" w:hAnsi="Arial" w:cs="Arial"/>
          <w:color w:val="000000"/>
        </w:rPr>
        <w:t>programs</w:t>
      </w:r>
      <w:r w:rsidRPr="00593DD6">
        <w:rPr>
          <w:rFonts w:ascii="Arial" w:hAnsi="Arial" w:cs="Arial"/>
          <w:color w:val="000000"/>
        </w:rPr>
        <w:t xml:space="preserve">. </w:t>
      </w:r>
    </w:p>
    <w:p w:rsidR="00593DD6" w:rsidRDefault="00593DD6" w:rsidP="0071083E">
      <w:pPr>
        <w:pStyle w:val="CM24"/>
        <w:spacing w:line="358" w:lineRule="atLeast"/>
        <w:jc w:val="center"/>
        <w:rPr>
          <w:rFonts w:ascii="Arial" w:hAnsi="Arial" w:cs="Arial"/>
          <w:b/>
          <w:bCs/>
          <w:color w:val="000000"/>
          <w:u w:val="single"/>
        </w:rPr>
      </w:pPr>
      <w:r w:rsidRPr="00593DD6">
        <w:rPr>
          <w:rFonts w:ascii="Arial" w:hAnsi="Arial" w:cs="Arial"/>
          <w:b/>
          <w:bCs/>
          <w:color w:val="000000"/>
          <w:u w:val="single"/>
        </w:rPr>
        <w:t>Chapter V: DSM Plan and Program Completion Report</w:t>
      </w:r>
    </w:p>
    <w:p w:rsidR="0071083E" w:rsidRPr="0071083E" w:rsidRDefault="0071083E" w:rsidP="0071083E">
      <w:pPr>
        <w:pStyle w:val="Default"/>
      </w:pPr>
    </w:p>
    <w:p w:rsidR="0071083E" w:rsidRDefault="00593DD6" w:rsidP="0071083E">
      <w:pPr>
        <w:pStyle w:val="Default"/>
        <w:numPr>
          <w:ilvl w:val="0"/>
          <w:numId w:val="2"/>
        </w:numPr>
        <w:tabs>
          <w:tab w:val="left" w:pos="720"/>
        </w:tabs>
        <w:ind w:left="720" w:hanging="720"/>
        <w:jc w:val="both"/>
        <w:rPr>
          <w:rFonts w:ascii="Arial" w:hAnsi="Arial" w:cs="Arial"/>
        </w:rPr>
      </w:pPr>
      <w:r w:rsidRPr="00593DD6">
        <w:rPr>
          <w:rFonts w:ascii="Arial" w:hAnsi="Arial" w:cs="Arial"/>
        </w:rPr>
        <w:t>Reports on progress of DSM Plan and expenses incurred</w:t>
      </w:r>
      <w:r w:rsidR="0071083E">
        <w:rPr>
          <w:rFonts w:ascii="Arial" w:hAnsi="Arial" w:cs="Arial"/>
        </w:rPr>
        <w:t xml:space="preserve"> </w:t>
      </w:r>
      <w:r w:rsidRPr="00593DD6">
        <w:rPr>
          <w:rFonts w:ascii="Arial" w:hAnsi="Arial" w:cs="Arial"/>
        </w:rPr>
        <w:t>on implementation of DSM Plan shall be submitted by the Distribution Licensee every six months.</w:t>
      </w:r>
    </w:p>
    <w:p w:rsidR="0071083E" w:rsidRDefault="0071083E" w:rsidP="0071083E">
      <w:pPr>
        <w:pStyle w:val="Default"/>
        <w:tabs>
          <w:tab w:val="left" w:pos="720"/>
        </w:tabs>
        <w:ind w:left="720"/>
        <w:jc w:val="both"/>
        <w:rPr>
          <w:rFonts w:ascii="Arial" w:hAnsi="Arial" w:cs="Arial"/>
        </w:rPr>
      </w:pPr>
    </w:p>
    <w:p w:rsidR="0071083E" w:rsidRDefault="00593DD6" w:rsidP="0071083E">
      <w:pPr>
        <w:pStyle w:val="Default"/>
        <w:numPr>
          <w:ilvl w:val="0"/>
          <w:numId w:val="2"/>
        </w:numPr>
        <w:tabs>
          <w:tab w:val="left" w:pos="720"/>
        </w:tabs>
        <w:ind w:left="720" w:hanging="720"/>
        <w:jc w:val="both"/>
        <w:rPr>
          <w:rFonts w:ascii="Arial" w:hAnsi="Arial" w:cs="Arial"/>
        </w:rPr>
      </w:pPr>
      <w:r w:rsidRPr="0071083E">
        <w:rPr>
          <w:rFonts w:ascii="Arial" w:hAnsi="Arial" w:cs="Arial"/>
          <w:bCs/>
        </w:rPr>
        <w:lastRenderedPageBreak/>
        <w:t>The</w:t>
      </w:r>
      <w:r w:rsidR="0071083E" w:rsidRPr="0071083E">
        <w:rPr>
          <w:rFonts w:ascii="Arial" w:hAnsi="Arial" w:cs="Arial"/>
          <w:bCs/>
        </w:rPr>
        <w:t xml:space="preserve"> </w:t>
      </w:r>
      <w:r w:rsidRPr="0071083E">
        <w:rPr>
          <w:rFonts w:ascii="Arial" w:hAnsi="Arial" w:cs="Arial"/>
          <w:bCs/>
        </w:rPr>
        <w:t>Distribution Licensee will prepare and submit a detailed Program Completion</w:t>
      </w:r>
      <w:r w:rsidRPr="00593DD6">
        <w:rPr>
          <w:rFonts w:ascii="Arial" w:hAnsi="Arial" w:cs="Arial"/>
        </w:rPr>
        <w:t xml:space="preserve"> Report and submit the same to the Commission within one month of completion of such program.</w:t>
      </w:r>
    </w:p>
    <w:p w:rsidR="0071083E" w:rsidRDefault="0071083E" w:rsidP="0071083E">
      <w:pPr>
        <w:pStyle w:val="Default"/>
        <w:tabs>
          <w:tab w:val="left" w:pos="720"/>
        </w:tabs>
        <w:ind w:left="720"/>
        <w:jc w:val="both"/>
        <w:rPr>
          <w:rFonts w:ascii="Arial" w:hAnsi="Arial" w:cs="Arial"/>
        </w:rPr>
      </w:pPr>
    </w:p>
    <w:p w:rsidR="00593DD6" w:rsidRPr="00593DD6" w:rsidRDefault="00593DD6" w:rsidP="0071083E">
      <w:pPr>
        <w:pStyle w:val="Default"/>
        <w:numPr>
          <w:ilvl w:val="0"/>
          <w:numId w:val="2"/>
        </w:numPr>
        <w:tabs>
          <w:tab w:val="left" w:pos="720"/>
        </w:tabs>
        <w:ind w:left="720" w:hanging="720"/>
        <w:jc w:val="both"/>
        <w:rPr>
          <w:rFonts w:ascii="Arial" w:hAnsi="Arial" w:cs="Arial"/>
        </w:rPr>
      </w:pPr>
      <w:r w:rsidRPr="00593DD6">
        <w:rPr>
          <w:rFonts w:ascii="Arial" w:hAnsi="Arial" w:cs="Arial"/>
        </w:rPr>
        <w:t xml:space="preserve">The Report shall cover the program expenses, achievements, outcomes and outputs, constraints and difficulties </w:t>
      </w:r>
      <w:r w:rsidR="0071083E" w:rsidRPr="00593DD6">
        <w:rPr>
          <w:rFonts w:ascii="Arial" w:hAnsi="Arial" w:cs="Arial"/>
        </w:rPr>
        <w:t>faced</w:t>
      </w:r>
      <w:r w:rsidR="0071083E">
        <w:rPr>
          <w:rFonts w:ascii="Arial" w:hAnsi="Arial" w:cs="Arial"/>
        </w:rPr>
        <w:t>,</w:t>
      </w:r>
      <w:r w:rsidRPr="00593DD6">
        <w:rPr>
          <w:rFonts w:ascii="Arial" w:hAnsi="Arial" w:cs="Arial"/>
        </w:rPr>
        <w:t xml:space="preserve"> conclusions, recommendations, lessons learned and way forward. </w:t>
      </w:r>
    </w:p>
    <w:p w:rsidR="00593DD6" w:rsidRPr="00593DD6" w:rsidRDefault="00593DD6" w:rsidP="00593DD6">
      <w:pPr>
        <w:pStyle w:val="Default"/>
        <w:jc w:val="both"/>
        <w:rPr>
          <w:rFonts w:ascii="Arial" w:hAnsi="Arial" w:cs="Arial"/>
        </w:rPr>
      </w:pPr>
    </w:p>
    <w:p w:rsidR="00593DD6" w:rsidRDefault="00593DD6" w:rsidP="0071083E">
      <w:pPr>
        <w:pStyle w:val="CM24"/>
        <w:spacing w:line="358" w:lineRule="atLeast"/>
        <w:jc w:val="center"/>
        <w:rPr>
          <w:rFonts w:ascii="Arial" w:hAnsi="Arial" w:cs="Arial"/>
          <w:b/>
          <w:bCs/>
          <w:color w:val="000000"/>
          <w:u w:val="single"/>
        </w:rPr>
      </w:pPr>
      <w:r w:rsidRPr="00593DD6">
        <w:rPr>
          <w:rFonts w:ascii="Arial" w:hAnsi="Arial" w:cs="Arial"/>
          <w:b/>
          <w:bCs/>
          <w:color w:val="000000"/>
          <w:u w:val="single"/>
        </w:rPr>
        <w:t>Chapter VI: Incentives</w:t>
      </w:r>
    </w:p>
    <w:p w:rsidR="0071083E" w:rsidRPr="0071083E" w:rsidRDefault="0071083E" w:rsidP="0071083E">
      <w:pPr>
        <w:pStyle w:val="Default"/>
      </w:pPr>
    </w:p>
    <w:p w:rsidR="00593DD6" w:rsidRPr="00593DD6" w:rsidRDefault="00593DD6" w:rsidP="0071083E">
      <w:pPr>
        <w:pStyle w:val="Default"/>
        <w:numPr>
          <w:ilvl w:val="0"/>
          <w:numId w:val="2"/>
        </w:numPr>
        <w:tabs>
          <w:tab w:val="left" w:pos="720"/>
        </w:tabs>
        <w:ind w:left="720" w:hanging="720"/>
        <w:jc w:val="both"/>
        <w:rPr>
          <w:rFonts w:ascii="Arial" w:hAnsi="Arial" w:cs="Arial"/>
        </w:rPr>
      </w:pPr>
      <w:r w:rsidRPr="00593DD6">
        <w:rPr>
          <w:rFonts w:ascii="Arial" w:hAnsi="Arial" w:cs="Arial"/>
        </w:rPr>
        <w:t xml:space="preserve">The Commission may provide incentives to Distribution Utilities for achieving DSM Objectives as identified in the Regulations. </w:t>
      </w:r>
    </w:p>
    <w:p w:rsidR="0071083E" w:rsidRDefault="0071083E" w:rsidP="00593DD6">
      <w:pPr>
        <w:pStyle w:val="CM24"/>
        <w:spacing w:line="358" w:lineRule="atLeast"/>
        <w:jc w:val="both"/>
        <w:rPr>
          <w:rFonts w:ascii="Arial" w:hAnsi="Arial" w:cs="Arial"/>
          <w:b/>
          <w:bCs/>
          <w:color w:val="000000"/>
          <w:u w:val="single"/>
        </w:rPr>
      </w:pPr>
    </w:p>
    <w:p w:rsidR="00593DD6" w:rsidRDefault="00593DD6" w:rsidP="0071083E">
      <w:pPr>
        <w:pStyle w:val="CM24"/>
        <w:spacing w:line="358" w:lineRule="atLeast"/>
        <w:jc w:val="center"/>
        <w:rPr>
          <w:rFonts w:ascii="Arial" w:hAnsi="Arial" w:cs="Arial"/>
          <w:b/>
          <w:bCs/>
          <w:color w:val="000000"/>
          <w:u w:val="single"/>
        </w:rPr>
      </w:pPr>
      <w:r w:rsidRPr="00593DD6">
        <w:rPr>
          <w:rFonts w:ascii="Arial" w:hAnsi="Arial" w:cs="Arial"/>
          <w:b/>
          <w:bCs/>
          <w:color w:val="000000"/>
          <w:u w:val="single"/>
        </w:rPr>
        <w:t>Chapter VII: Miscellaneous</w:t>
      </w:r>
    </w:p>
    <w:p w:rsidR="0071083E" w:rsidRPr="0071083E" w:rsidRDefault="0071083E" w:rsidP="0071083E">
      <w:pPr>
        <w:pStyle w:val="Default"/>
      </w:pPr>
    </w:p>
    <w:p w:rsidR="0071083E" w:rsidRDefault="00593DD6" w:rsidP="0071083E">
      <w:pPr>
        <w:pStyle w:val="Default"/>
        <w:numPr>
          <w:ilvl w:val="0"/>
          <w:numId w:val="2"/>
        </w:numPr>
        <w:tabs>
          <w:tab w:val="left" w:pos="720"/>
        </w:tabs>
        <w:ind w:left="720" w:hanging="720"/>
        <w:jc w:val="both"/>
        <w:rPr>
          <w:rFonts w:ascii="Arial" w:hAnsi="Arial" w:cs="Arial"/>
        </w:rPr>
      </w:pPr>
      <w:r w:rsidRPr="00593DD6">
        <w:rPr>
          <w:rFonts w:ascii="Arial" w:hAnsi="Arial" w:cs="Arial"/>
        </w:rPr>
        <w:t>The Commission may, at any time add, vary, alter, modify or amend any provisions of these regulations.</w:t>
      </w:r>
    </w:p>
    <w:p w:rsidR="00593DD6" w:rsidRPr="00593DD6" w:rsidRDefault="00593DD6" w:rsidP="0071083E">
      <w:pPr>
        <w:pStyle w:val="Default"/>
        <w:tabs>
          <w:tab w:val="left" w:pos="720"/>
        </w:tabs>
        <w:ind w:left="720"/>
        <w:jc w:val="both"/>
        <w:rPr>
          <w:rFonts w:ascii="Arial" w:hAnsi="Arial" w:cs="Arial"/>
        </w:rPr>
      </w:pPr>
      <w:r w:rsidRPr="00593DD6">
        <w:rPr>
          <w:rFonts w:ascii="Arial" w:hAnsi="Arial" w:cs="Arial"/>
        </w:rPr>
        <w:t xml:space="preserve"> </w:t>
      </w:r>
    </w:p>
    <w:p w:rsidR="00593DD6" w:rsidRPr="00593DD6" w:rsidRDefault="0071083E" w:rsidP="0071083E">
      <w:pPr>
        <w:pStyle w:val="Default"/>
        <w:numPr>
          <w:ilvl w:val="0"/>
          <w:numId w:val="2"/>
        </w:numPr>
        <w:tabs>
          <w:tab w:val="left" w:pos="720"/>
        </w:tabs>
        <w:ind w:left="720" w:hanging="720"/>
        <w:jc w:val="both"/>
        <w:rPr>
          <w:rFonts w:ascii="Arial" w:hAnsi="Arial" w:cs="Arial"/>
        </w:rPr>
      </w:pPr>
      <w:r>
        <w:rPr>
          <w:rFonts w:ascii="Arial" w:hAnsi="Arial" w:cs="Arial"/>
        </w:rPr>
        <w:t xml:space="preserve">If </w:t>
      </w:r>
      <w:r w:rsidR="00593DD6" w:rsidRPr="00593DD6">
        <w:rPr>
          <w:rFonts w:ascii="Arial" w:hAnsi="Arial" w:cs="Arial"/>
        </w:rPr>
        <w:t xml:space="preserve">any difficulty arises in giving effect to the provisions of these Regulations, the Commission may, by general or specific order, make such provisions not inconsistent with the provisions of the Act, as may appear to be necessary for removing the difficulty </w:t>
      </w:r>
    </w:p>
    <w:p w:rsidR="0071083E" w:rsidRDefault="0071083E" w:rsidP="0071083E">
      <w:pPr>
        <w:pStyle w:val="Default"/>
        <w:tabs>
          <w:tab w:val="left" w:pos="720"/>
        </w:tabs>
        <w:ind w:left="720"/>
        <w:jc w:val="both"/>
        <w:rPr>
          <w:rFonts w:ascii="Arial" w:hAnsi="Arial" w:cs="Arial"/>
        </w:rPr>
      </w:pPr>
    </w:p>
    <w:p w:rsidR="00593DD6" w:rsidRPr="00593DD6" w:rsidRDefault="00593DD6" w:rsidP="0071083E">
      <w:pPr>
        <w:pStyle w:val="Default"/>
        <w:numPr>
          <w:ilvl w:val="0"/>
          <w:numId w:val="2"/>
        </w:numPr>
        <w:tabs>
          <w:tab w:val="left" w:pos="720"/>
        </w:tabs>
        <w:ind w:left="720" w:hanging="720"/>
        <w:jc w:val="both"/>
        <w:rPr>
          <w:rFonts w:ascii="Arial" w:hAnsi="Arial" w:cs="Arial"/>
        </w:rPr>
      </w:pPr>
      <w:r w:rsidRPr="00593DD6">
        <w:rPr>
          <w:rFonts w:ascii="Arial" w:hAnsi="Arial" w:cs="Arial"/>
        </w:rPr>
        <w:t xml:space="preserve">The Commission may, from time to time, issue orders and practice directions in regard to the implementation of the regulations and procedures to be followed. </w:t>
      </w:r>
    </w:p>
    <w:p w:rsidR="0071083E" w:rsidRDefault="0071083E" w:rsidP="0071083E">
      <w:pPr>
        <w:pStyle w:val="Default"/>
        <w:tabs>
          <w:tab w:val="left" w:pos="720"/>
        </w:tabs>
        <w:ind w:left="720"/>
        <w:jc w:val="both"/>
        <w:rPr>
          <w:rFonts w:ascii="Arial" w:hAnsi="Arial" w:cs="Arial"/>
        </w:rPr>
      </w:pPr>
    </w:p>
    <w:p w:rsidR="00447C04" w:rsidRPr="0071083E" w:rsidRDefault="00593DD6" w:rsidP="0071083E">
      <w:pPr>
        <w:pStyle w:val="Default"/>
        <w:numPr>
          <w:ilvl w:val="0"/>
          <w:numId w:val="2"/>
        </w:numPr>
        <w:tabs>
          <w:tab w:val="left" w:pos="720"/>
        </w:tabs>
        <w:ind w:left="720" w:hanging="720"/>
        <w:jc w:val="both"/>
        <w:rPr>
          <w:rFonts w:ascii="Arial" w:hAnsi="Arial" w:cs="Arial"/>
        </w:rPr>
      </w:pPr>
      <w:r w:rsidRPr="00593DD6">
        <w:rPr>
          <w:rFonts w:ascii="Arial" w:hAnsi="Arial" w:cs="Arial"/>
        </w:rPr>
        <w:t>All disputes arising under these regulations shall be decided by the Commission based on an application made by the person aggrieved.</w:t>
      </w:r>
    </w:p>
    <w:p w:rsidR="00593DD6" w:rsidRPr="0071083E" w:rsidRDefault="00593DD6" w:rsidP="0071083E">
      <w:pPr>
        <w:pStyle w:val="Default"/>
        <w:tabs>
          <w:tab w:val="left" w:pos="720"/>
        </w:tabs>
        <w:ind w:left="720"/>
        <w:jc w:val="both"/>
        <w:rPr>
          <w:rFonts w:ascii="Arial" w:hAnsi="Arial" w:cs="Arial"/>
        </w:rPr>
      </w:pPr>
    </w:p>
    <w:p w:rsidR="00593DD6" w:rsidRPr="00593DD6" w:rsidRDefault="00593DD6" w:rsidP="00593DD6">
      <w:pPr>
        <w:pStyle w:val="Default"/>
        <w:jc w:val="both"/>
      </w:pPr>
    </w:p>
    <w:p w:rsidR="003A1F01" w:rsidRDefault="003A1F01" w:rsidP="00593DD6">
      <w:pPr>
        <w:pStyle w:val="Default"/>
        <w:jc w:val="both"/>
      </w:pPr>
    </w:p>
    <w:p w:rsidR="003A1F01" w:rsidRPr="003A1F01" w:rsidRDefault="003A1F01" w:rsidP="00593DD6">
      <w:pPr>
        <w:pStyle w:val="Default"/>
        <w:jc w:val="both"/>
      </w:pPr>
    </w:p>
    <w:sectPr w:rsidR="003A1F01" w:rsidRPr="003A1F01" w:rsidSect="000378F4">
      <w:pgSz w:w="12240" w:h="15840"/>
      <w:pgMar w:top="1440" w:right="1440" w:bottom="1440" w:left="1440" w:header="720" w:footer="720" w:gutter="0"/>
      <w:pgBorders w:display="firstPage" w:offsetFrom="page">
        <w:top w:val="thinThickThinMediumGap" w:sz="18" w:space="24" w:color="auto"/>
        <w:left w:val="thinThickThinMediumGap" w:sz="18" w:space="24" w:color="auto"/>
        <w:bottom w:val="thinThickThinMediumGap" w:sz="18" w:space="24" w:color="auto"/>
        <w:right w:val="thinThickThinMedium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bertus">
    <w:panose1 w:val="020E07020403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08713E"/>
    <w:multiLevelType w:val="hybridMultilevel"/>
    <w:tmpl w:val="138C4F60"/>
    <w:lvl w:ilvl="0" w:tplc="FFFFFFFF">
      <w:start w:val="1"/>
      <w:numFmt w:val="decimal"/>
      <w:lvlText w:val="%1."/>
      <w:lvlJc w:val="left"/>
    </w:lvl>
    <w:lvl w:ilvl="1" w:tplc="CCB0F40C">
      <w:start w:val="1"/>
      <w:numFmt w:val="decimal"/>
      <w:suff w:val="nothing"/>
      <w:lvlText w:val="%2."/>
      <w:lvlJc w:val="left"/>
      <w:rPr>
        <w:rFonts w:ascii="Arial" w:eastAsiaTheme="minorEastAsia" w:hAnsi="Arial" w:cs="Arial"/>
      </w:rPr>
    </w:lvl>
    <w:lvl w:ilvl="2" w:tplc="33581ED4">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17A93A"/>
    <w:multiLevelType w:val="hybridMultilevel"/>
    <w:tmpl w:val="15172BF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E9581F"/>
    <w:multiLevelType w:val="hybridMultilevel"/>
    <w:tmpl w:val="C39F49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4AE632F"/>
    <w:multiLevelType w:val="hybridMultilevel"/>
    <w:tmpl w:val="CD8707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C01BBA8"/>
    <w:multiLevelType w:val="hybridMultilevel"/>
    <w:tmpl w:val="A3C3F3A9"/>
    <w:lvl w:ilvl="0" w:tplc="FFFFFFFF">
      <w:start w:val="1"/>
      <w:numFmt w:val="decimal"/>
      <w:lvlText w:val="%1."/>
      <w:lvlJc w:val="left"/>
    </w:lvl>
    <w:lvl w:ilvl="1" w:tplc="FFFFFFFF">
      <w:start w:val="1"/>
      <w:numFmt w:val="decimal"/>
      <w:suff w:val="nothing"/>
      <w:lvlText w:val="."/>
      <w:lvlJc w:val="left"/>
    </w:lvl>
    <w:lvl w:ilvl="2" w:tplc="A6689D4E">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1DE322F"/>
    <w:multiLevelType w:val="hybridMultilevel"/>
    <w:tmpl w:val="51C8C4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311FB42"/>
    <w:multiLevelType w:val="hybridMultilevel"/>
    <w:tmpl w:val="2FA36F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99EEB77"/>
    <w:multiLevelType w:val="hybridMultilevel"/>
    <w:tmpl w:val="8DB585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9FA05B5"/>
    <w:multiLevelType w:val="hybridMultilevel"/>
    <w:tmpl w:val="E3AC76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F033C88"/>
    <w:multiLevelType w:val="hybridMultilevel"/>
    <w:tmpl w:val="A9FE5D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4F94766"/>
    <w:multiLevelType w:val="hybridMultilevel"/>
    <w:tmpl w:val="72738E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8775099"/>
    <w:multiLevelType w:val="hybridMultilevel"/>
    <w:tmpl w:val="FD47AF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DB64BAF"/>
    <w:multiLevelType w:val="hybridMultilevel"/>
    <w:tmpl w:val="CD730BE0"/>
    <w:lvl w:ilvl="0" w:tplc="FFFFFFFF">
      <w:start w:val="1"/>
      <w:numFmt w:val="decimal"/>
      <w:lvlText w:val="%1."/>
      <w:lvlJc w:val="left"/>
    </w:lvl>
    <w:lvl w:ilvl="1" w:tplc="FFFFFFFF">
      <w:start w:val="1"/>
      <w:numFmt w:val="decimal"/>
      <w:suff w:val="nothing"/>
      <w:lvlText w:val="."/>
      <w:lvlJc w:val="left"/>
    </w:lvl>
    <w:lvl w:ilvl="2" w:tplc="F0F1A623">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A57C27"/>
    <w:multiLevelType w:val="hybridMultilevel"/>
    <w:tmpl w:val="460770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36F6CCF"/>
    <w:multiLevelType w:val="hybridMultilevel"/>
    <w:tmpl w:val="9500A05E"/>
    <w:lvl w:ilvl="0" w:tplc="453EC1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7BCAFE0"/>
    <w:multiLevelType w:val="hybridMultilevel"/>
    <w:tmpl w:val="2E8E10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7BE8145"/>
    <w:multiLevelType w:val="hybridMultilevel"/>
    <w:tmpl w:val="CDDDFF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81F4A84"/>
    <w:multiLevelType w:val="hybridMultilevel"/>
    <w:tmpl w:val="F216D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1440F0"/>
    <w:multiLevelType w:val="multilevel"/>
    <w:tmpl w:val="D1A4F95E"/>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9">
    <w:nsid w:val="0B200E7E"/>
    <w:multiLevelType w:val="hybridMultilevel"/>
    <w:tmpl w:val="3ED4D7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FB5C59"/>
    <w:multiLevelType w:val="hybridMultilevel"/>
    <w:tmpl w:val="2C8A3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EFA082"/>
    <w:multiLevelType w:val="hybridMultilevel"/>
    <w:tmpl w:val="67FBE8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2FF3801"/>
    <w:multiLevelType w:val="hybridMultilevel"/>
    <w:tmpl w:val="6C208B4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C04CC0"/>
    <w:multiLevelType w:val="hybridMultilevel"/>
    <w:tmpl w:val="A1FF5DD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56F5FC2"/>
    <w:multiLevelType w:val="hybridMultilevel"/>
    <w:tmpl w:val="E1E22B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31F6263F"/>
    <w:multiLevelType w:val="hybridMultilevel"/>
    <w:tmpl w:val="455C7C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2E174C0"/>
    <w:multiLevelType w:val="hybridMultilevel"/>
    <w:tmpl w:val="DDBC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D6975"/>
    <w:multiLevelType w:val="hybridMultilevel"/>
    <w:tmpl w:val="D45417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44BBD"/>
    <w:multiLevelType w:val="hybridMultilevel"/>
    <w:tmpl w:val="1C3CC96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9D7DE0"/>
    <w:multiLevelType w:val="multilevel"/>
    <w:tmpl w:val="79D69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6194345"/>
    <w:multiLevelType w:val="hybridMultilevel"/>
    <w:tmpl w:val="E7288B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123ECF"/>
    <w:multiLevelType w:val="hybridMultilevel"/>
    <w:tmpl w:val="A5F401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2F64F"/>
    <w:multiLevelType w:val="hybridMultilevel"/>
    <w:tmpl w:val="EFB34A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A5953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35DCD3"/>
    <w:multiLevelType w:val="hybridMultilevel"/>
    <w:tmpl w:val="7A621A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6301534"/>
    <w:multiLevelType w:val="hybridMultilevel"/>
    <w:tmpl w:val="31B2CC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32D44"/>
    <w:multiLevelType w:val="hybridMultilevel"/>
    <w:tmpl w:val="A0A09C78"/>
    <w:lvl w:ilvl="0" w:tplc="28BCFE70">
      <w:start w:val="1"/>
      <w:numFmt w:val="lowerRoman"/>
      <w:lvlText w:val="%1."/>
      <w:lvlJc w:val="left"/>
      <w:pPr>
        <w:ind w:left="1591" w:hanging="72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7">
    <w:nsid w:val="71D42C61"/>
    <w:multiLevelType w:val="hybridMultilevel"/>
    <w:tmpl w:val="7296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5F2B1F"/>
    <w:multiLevelType w:val="hybridMultilevel"/>
    <w:tmpl w:val="DE9E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4387A"/>
    <w:multiLevelType w:val="multilevel"/>
    <w:tmpl w:val="D0C234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8"/>
  </w:num>
  <w:num w:numId="2">
    <w:abstractNumId w:val="0"/>
  </w:num>
  <w:num w:numId="3">
    <w:abstractNumId w:val="6"/>
  </w:num>
  <w:num w:numId="4">
    <w:abstractNumId w:val="21"/>
  </w:num>
  <w:num w:numId="5">
    <w:abstractNumId w:val="32"/>
  </w:num>
  <w:num w:numId="6">
    <w:abstractNumId w:val="5"/>
  </w:num>
  <w:num w:numId="7">
    <w:abstractNumId w:val="1"/>
  </w:num>
  <w:num w:numId="8">
    <w:abstractNumId w:val="13"/>
  </w:num>
  <w:num w:numId="9">
    <w:abstractNumId w:val="15"/>
  </w:num>
  <w:num w:numId="10">
    <w:abstractNumId w:val="25"/>
  </w:num>
  <w:num w:numId="11">
    <w:abstractNumId w:val="12"/>
  </w:num>
  <w:num w:numId="12">
    <w:abstractNumId w:val="28"/>
  </w:num>
  <w:num w:numId="13">
    <w:abstractNumId w:val="34"/>
  </w:num>
  <w:num w:numId="14">
    <w:abstractNumId w:val="4"/>
  </w:num>
  <w:num w:numId="15">
    <w:abstractNumId w:val="2"/>
  </w:num>
  <w:num w:numId="16">
    <w:abstractNumId w:val="9"/>
  </w:num>
  <w:num w:numId="17">
    <w:abstractNumId w:val="23"/>
  </w:num>
  <w:num w:numId="18">
    <w:abstractNumId w:val="11"/>
  </w:num>
  <w:num w:numId="19">
    <w:abstractNumId w:val="8"/>
  </w:num>
  <w:num w:numId="20">
    <w:abstractNumId w:val="16"/>
  </w:num>
  <w:num w:numId="21">
    <w:abstractNumId w:val="7"/>
  </w:num>
  <w:num w:numId="22">
    <w:abstractNumId w:val="10"/>
  </w:num>
  <w:num w:numId="23">
    <w:abstractNumId w:val="3"/>
  </w:num>
  <w:num w:numId="24">
    <w:abstractNumId w:val="39"/>
  </w:num>
  <w:num w:numId="25">
    <w:abstractNumId w:val="29"/>
  </w:num>
  <w:num w:numId="26">
    <w:abstractNumId w:val="18"/>
  </w:num>
  <w:num w:numId="27">
    <w:abstractNumId w:val="33"/>
  </w:num>
  <w:num w:numId="28">
    <w:abstractNumId w:val="35"/>
  </w:num>
  <w:num w:numId="29">
    <w:abstractNumId w:val="36"/>
  </w:num>
  <w:num w:numId="30">
    <w:abstractNumId w:val="37"/>
  </w:num>
  <w:num w:numId="31">
    <w:abstractNumId w:val="24"/>
  </w:num>
  <w:num w:numId="32">
    <w:abstractNumId w:val="30"/>
  </w:num>
  <w:num w:numId="33">
    <w:abstractNumId w:val="17"/>
  </w:num>
  <w:num w:numId="34">
    <w:abstractNumId w:val="20"/>
  </w:num>
  <w:num w:numId="35">
    <w:abstractNumId w:val="19"/>
  </w:num>
  <w:num w:numId="36">
    <w:abstractNumId w:val="31"/>
  </w:num>
  <w:num w:numId="37">
    <w:abstractNumId w:val="27"/>
  </w:num>
  <w:num w:numId="38">
    <w:abstractNumId w:val="22"/>
  </w:num>
  <w:num w:numId="39">
    <w:abstractNumId w:val="1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47"/>
    <w:rsid w:val="000378F4"/>
    <w:rsid w:val="000C2ED6"/>
    <w:rsid w:val="000F45C4"/>
    <w:rsid w:val="002207AA"/>
    <w:rsid w:val="0038129A"/>
    <w:rsid w:val="003A1F01"/>
    <w:rsid w:val="003E1B3C"/>
    <w:rsid w:val="00405C36"/>
    <w:rsid w:val="00593DD6"/>
    <w:rsid w:val="005B1CEC"/>
    <w:rsid w:val="006B1DBC"/>
    <w:rsid w:val="0071083E"/>
    <w:rsid w:val="00730D40"/>
    <w:rsid w:val="00813526"/>
    <w:rsid w:val="008937DE"/>
    <w:rsid w:val="008D4647"/>
    <w:rsid w:val="009171DD"/>
    <w:rsid w:val="00A43EEE"/>
    <w:rsid w:val="00A64B02"/>
    <w:rsid w:val="00AD64AF"/>
    <w:rsid w:val="00B14AF2"/>
    <w:rsid w:val="00BE1ED2"/>
    <w:rsid w:val="00BF7FEA"/>
    <w:rsid w:val="00C41E10"/>
    <w:rsid w:val="00D65A7B"/>
    <w:rsid w:val="00DB029C"/>
    <w:rsid w:val="00E40DEF"/>
    <w:rsid w:val="00EF149F"/>
    <w:rsid w:val="00F2361E"/>
    <w:rsid w:val="00F6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647"/>
    <w:pPr>
      <w:widowControl w:val="0"/>
      <w:autoSpaceDE w:val="0"/>
      <w:autoSpaceDN w:val="0"/>
      <w:adjustRightInd w:val="0"/>
      <w:spacing w:after="0" w:line="240" w:lineRule="auto"/>
    </w:pPr>
    <w:rPr>
      <w:rFonts w:ascii="Book Antiqua" w:eastAsiaTheme="minorEastAsia" w:hAnsi="Book Antiqua" w:cs="Book Antiqua"/>
      <w:color w:val="000000"/>
      <w:sz w:val="24"/>
      <w:szCs w:val="24"/>
    </w:rPr>
  </w:style>
  <w:style w:type="paragraph" w:customStyle="1" w:styleId="CM1">
    <w:name w:val="CM1"/>
    <w:basedOn w:val="Default"/>
    <w:next w:val="Default"/>
    <w:uiPriority w:val="99"/>
    <w:rsid w:val="008D4647"/>
    <w:rPr>
      <w:rFonts w:cstheme="minorBidi"/>
      <w:color w:val="auto"/>
    </w:rPr>
  </w:style>
  <w:style w:type="paragraph" w:customStyle="1" w:styleId="CM24">
    <w:name w:val="CM24"/>
    <w:basedOn w:val="Default"/>
    <w:next w:val="Default"/>
    <w:uiPriority w:val="99"/>
    <w:rsid w:val="008D4647"/>
    <w:pPr>
      <w:spacing w:after="200"/>
    </w:pPr>
    <w:rPr>
      <w:rFonts w:cstheme="minorBidi"/>
      <w:color w:val="auto"/>
    </w:rPr>
  </w:style>
  <w:style w:type="paragraph" w:customStyle="1" w:styleId="CM2">
    <w:name w:val="CM2"/>
    <w:basedOn w:val="Default"/>
    <w:next w:val="Default"/>
    <w:uiPriority w:val="99"/>
    <w:rsid w:val="008D4647"/>
    <w:pPr>
      <w:spacing w:line="356" w:lineRule="atLeast"/>
    </w:pPr>
    <w:rPr>
      <w:rFonts w:cstheme="minorBidi"/>
      <w:color w:val="auto"/>
    </w:rPr>
  </w:style>
  <w:style w:type="paragraph" w:customStyle="1" w:styleId="CM26">
    <w:name w:val="CM26"/>
    <w:basedOn w:val="Default"/>
    <w:next w:val="Default"/>
    <w:uiPriority w:val="99"/>
    <w:rsid w:val="008D4647"/>
    <w:pPr>
      <w:spacing w:after="355"/>
    </w:pPr>
    <w:rPr>
      <w:rFonts w:cstheme="minorBidi"/>
      <w:color w:val="auto"/>
    </w:rPr>
  </w:style>
  <w:style w:type="paragraph" w:styleId="BalloonText">
    <w:name w:val="Balloon Text"/>
    <w:basedOn w:val="Normal"/>
    <w:link w:val="BalloonTextChar"/>
    <w:uiPriority w:val="99"/>
    <w:semiHidden/>
    <w:unhideWhenUsed/>
    <w:rsid w:val="008D4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47"/>
    <w:rPr>
      <w:rFonts w:ascii="Tahoma" w:hAnsi="Tahoma" w:cs="Tahoma"/>
      <w:sz w:val="16"/>
      <w:szCs w:val="16"/>
    </w:rPr>
  </w:style>
  <w:style w:type="paragraph" w:customStyle="1" w:styleId="CM22">
    <w:name w:val="CM22"/>
    <w:basedOn w:val="Default"/>
    <w:next w:val="Default"/>
    <w:uiPriority w:val="99"/>
    <w:rsid w:val="00593DD6"/>
    <w:pPr>
      <w:spacing w:after="753"/>
    </w:pPr>
    <w:rPr>
      <w:rFonts w:cstheme="minorBidi"/>
      <w:color w:val="auto"/>
    </w:rPr>
  </w:style>
  <w:style w:type="paragraph" w:customStyle="1" w:styleId="CM11">
    <w:name w:val="CM11"/>
    <w:basedOn w:val="Default"/>
    <w:next w:val="Default"/>
    <w:uiPriority w:val="99"/>
    <w:rsid w:val="00593DD6"/>
    <w:pPr>
      <w:spacing w:line="356" w:lineRule="atLeast"/>
    </w:pPr>
    <w:rPr>
      <w:rFonts w:cstheme="minorBidi"/>
      <w:color w:val="auto"/>
    </w:rPr>
  </w:style>
  <w:style w:type="paragraph" w:customStyle="1" w:styleId="CM6">
    <w:name w:val="CM6"/>
    <w:basedOn w:val="Default"/>
    <w:next w:val="Default"/>
    <w:uiPriority w:val="99"/>
    <w:rsid w:val="00593DD6"/>
    <w:pPr>
      <w:spacing w:line="356" w:lineRule="atLeast"/>
    </w:pPr>
    <w:rPr>
      <w:rFonts w:cstheme="minorBidi"/>
      <w:color w:val="auto"/>
    </w:rPr>
  </w:style>
  <w:style w:type="paragraph" w:customStyle="1" w:styleId="CM13">
    <w:name w:val="CM13"/>
    <w:basedOn w:val="Default"/>
    <w:next w:val="Default"/>
    <w:uiPriority w:val="99"/>
    <w:rsid w:val="00593DD6"/>
    <w:pPr>
      <w:spacing w:line="356" w:lineRule="atLeast"/>
    </w:pPr>
    <w:rPr>
      <w:rFonts w:cstheme="minorBidi"/>
      <w:color w:val="auto"/>
    </w:rPr>
  </w:style>
  <w:style w:type="paragraph" w:customStyle="1" w:styleId="CM28">
    <w:name w:val="CM28"/>
    <w:basedOn w:val="Default"/>
    <w:next w:val="Default"/>
    <w:uiPriority w:val="99"/>
    <w:rsid w:val="00593DD6"/>
    <w:pPr>
      <w:spacing w:after="290"/>
    </w:pPr>
    <w:rPr>
      <w:rFonts w:cstheme="minorBidi"/>
      <w:color w:val="auto"/>
    </w:rPr>
  </w:style>
  <w:style w:type="paragraph" w:customStyle="1" w:styleId="CM17">
    <w:name w:val="CM17"/>
    <w:basedOn w:val="Default"/>
    <w:next w:val="Default"/>
    <w:uiPriority w:val="99"/>
    <w:rsid w:val="00593DD6"/>
    <w:pPr>
      <w:spacing w:line="356" w:lineRule="atLeast"/>
    </w:pPr>
    <w:rPr>
      <w:rFonts w:cstheme="minorBidi"/>
      <w:color w:val="auto"/>
    </w:rPr>
  </w:style>
  <w:style w:type="paragraph" w:styleId="ListParagraph">
    <w:name w:val="List Paragraph"/>
    <w:basedOn w:val="Normal"/>
    <w:uiPriority w:val="34"/>
    <w:qFormat/>
    <w:rsid w:val="00A64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647"/>
    <w:pPr>
      <w:widowControl w:val="0"/>
      <w:autoSpaceDE w:val="0"/>
      <w:autoSpaceDN w:val="0"/>
      <w:adjustRightInd w:val="0"/>
      <w:spacing w:after="0" w:line="240" w:lineRule="auto"/>
    </w:pPr>
    <w:rPr>
      <w:rFonts w:ascii="Book Antiqua" w:eastAsiaTheme="minorEastAsia" w:hAnsi="Book Antiqua" w:cs="Book Antiqua"/>
      <w:color w:val="000000"/>
      <w:sz w:val="24"/>
      <w:szCs w:val="24"/>
    </w:rPr>
  </w:style>
  <w:style w:type="paragraph" w:customStyle="1" w:styleId="CM1">
    <w:name w:val="CM1"/>
    <w:basedOn w:val="Default"/>
    <w:next w:val="Default"/>
    <w:uiPriority w:val="99"/>
    <w:rsid w:val="008D4647"/>
    <w:rPr>
      <w:rFonts w:cstheme="minorBidi"/>
      <w:color w:val="auto"/>
    </w:rPr>
  </w:style>
  <w:style w:type="paragraph" w:customStyle="1" w:styleId="CM24">
    <w:name w:val="CM24"/>
    <w:basedOn w:val="Default"/>
    <w:next w:val="Default"/>
    <w:uiPriority w:val="99"/>
    <w:rsid w:val="008D4647"/>
    <w:pPr>
      <w:spacing w:after="200"/>
    </w:pPr>
    <w:rPr>
      <w:rFonts w:cstheme="minorBidi"/>
      <w:color w:val="auto"/>
    </w:rPr>
  </w:style>
  <w:style w:type="paragraph" w:customStyle="1" w:styleId="CM2">
    <w:name w:val="CM2"/>
    <w:basedOn w:val="Default"/>
    <w:next w:val="Default"/>
    <w:uiPriority w:val="99"/>
    <w:rsid w:val="008D4647"/>
    <w:pPr>
      <w:spacing w:line="356" w:lineRule="atLeast"/>
    </w:pPr>
    <w:rPr>
      <w:rFonts w:cstheme="minorBidi"/>
      <w:color w:val="auto"/>
    </w:rPr>
  </w:style>
  <w:style w:type="paragraph" w:customStyle="1" w:styleId="CM26">
    <w:name w:val="CM26"/>
    <w:basedOn w:val="Default"/>
    <w:next w:val="Default"/>
    <w:uiPriority w:val="99"/>
    <w:rsid w:val="008D4647"/>
    <w:pPr>
      <w:spacing w:after="355"/>
    </w:pPr>
    <w:rPr>
      <w:rFonts w:cstheme="minorBidi"/>
      <w:color w:val="auto"/>
    </w:rPr>
  </w:style>
  <w:style w:type="paragraph" w:styleId="BalloonText">
    <w:name w:val="Balloon Text"/>
    <w:basedOn w:val="Normal"/>
    <w:link w:val="BalloonTextChar"/>
    <w:uiPriority w:val="99"/>
    <w:semiHidden/>
    <w:unhideWhenUsed/>
    <w:rsid w:val="008D4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47"/>
    <w:rPr>
      <w:rFonts w:ascii="Tahoma" w:hAnsi="Tahoma" w:cs="Tahoma"/>
      <w:sz w:val="16"/>
      <w:szCs w:val="16"/>
    </w:rPr>
  </w:style>
  <w:style w:type="paragraph" w:customStyle="1" w:styleId="CM22">
    <w:name w:val="CM22"/>
    <w:basedOn w:val="Default"/>
    <w:next w:val="Default"/>
    <w:uiPriority w:val="99"/>
    <w:rsid w:val="00593DD6"/>
    <w:pPr>
      <w:spacing w:after="753"/>
    </w:pPr>
    <w:rPr>
      <w:rFonts w:cstheme="minorBidi"/>
      <w:color w:val="auto"/>
    </w:rPr>
  </w:style>
  <w:style w:type="paragraph" w:customStyle="1" w:styleId="CM11">
    <w:name w:val="CM11"/>
    <w:basedOn w:val="Default"/>
    <w:next w:val="Default"/>
    <w:uiPriority w:val="99"/>
    <w:rsid w:val="00593DD6"/>
    <w:pPr>
      <w:spacing w:line="356" w:lineRule="atLeast"/>
    </w:pPr>
    <w:rPr>
      <w:rFonts w:cstheme="minorBidi"/>
      <w:color w:val="auto"/>
    </w:rPr>
  </w:style>
  <w:style w:type="paragraph" w:customStyle="1" w:styleId="CM6">
    <w:name w:val="CM6"/>
    <w:basedOn w:val="Default"/>
    <w:next w:val="Default"/>
    <w:uiPriority w:val="99"/>
    <w:rsid w:val="00593DD6"/>
    <w:pPr>
      <w:spacing w:line="356" w:lineRule="atLeast"/>
    </w:pPr>
    <w:rPr>
      <w:rFonts w:cstheme="minorBidi"/>
      <w:color w:val="auto"/>
    </w:rPr>
  </w:style>
  <w:style w:type="paragraph" w:customStyle="1" w:styleId="CM13">
    <w:name w:val="CM13"/>
    <w:basedOn w:val="Default"/>
    <w:next w:val="Default"/>
    <w:uiPriority w:val="99"/>
    <w:rsid w:val="00593DD6"/>
    <w:pPr>
      <w:spacing w:line="356" w:lineRule="atLeast"/>
    </w:pPr>
    <w:rPr>
      <w:rFonts w:cstheme="minorBidi"/>
      <w:color w:val="auto"/>
    </w:rPr>
  </w:style>
  <w:style w:type="paragraph" w:customStyle="1" w:styleId="CM28">
    <w:name w:val="CM28"/>
    <w:basedOn w:val="Default"/>
    <w:next w:val="Default"/>
    <w:uiPriority w:val="99"/>
    <w:rsid w:val="00593DD6"/>
    <w:pPr>
      <w:spacing w:after="290"/>
    </w:pPr>
    <w:rPr>
      <w:rFonts w:cstheme="minorBidi"/>
      <w:color w:val="auto"/>
    </w:rPr>
  </w:style>
  <w:style w:type="paragraph" w:customStyle="1" w:styleId="CM17">
    <w:name w:val="CM17"/>
    <w:basedOn w:val="Default"/>
    <w:next w:val="Default"/>
    <w:uiPriority w:val="99"/>
    <w:rsid w:val="00593DD6"/>
    <w:pPr>
      <w:spacing w:line="356" w:lineRule="atLeast"/>
    </w:pPr>
    <w:rPr>
      <w:rFonts w:cstheme="minorBidi"/>
      <w:color w:val="auto"/>
    </w:rPr>
  </w:style>
  <w:style w:type="paragraph" w:styleId="ListParagraph">
    <w:name w:val="List Paragraph"/>
    <w:basedOn w:val="Normal"/>
    <w:uiPriority w:val="34"/>
    <w:qFormat/>
    <w:rsid w:val="00A6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6B3D-74E4-4FF6-B2BC-450E08F9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NITYANAND</dc:creator>
  <cp:lastModifiedBy>NITYANAND</cp:lastModifiedBy>
  <cp:revision>2</cp:revision>
  <cp:lastPrinted>2014-03-03T11:01:00Z</cp:lastPrinted>
  <dcterms:created xsi:type="dcterms:W3CDTF">2014-03-06T05:29:00Z</dcterms:created>
  <dcterms:modified xsi:type="dcterms:W3CDTF">2014-03-06T05:29:00Z</dcterms:modified>
</cp:coreProperties>
</file>