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56" w:rsidRPr="00000956" w:rsidRDefault="00000956" w:rsidP="00000956">
      <w:pPr>
        <w:pStyle w:val="Title"/>
        <w:rPr>
          <w:b w:val="0"/>
          <w:bCs w:val="0"/>
          <w:sz w:val="24"/>
        </w:rPr>
      </w:pPr>
      <w:r w:rsidRPr="00000956">
        <w:rPr>
          <w:b w:val="0"/>
          <w:bCs w:val="0"/>
          <w:sz w:val="24"/>
        </w:rPr>
        <w:t>BEFORE THE UTTAR PRADESH ELECTRICITY REGULATORY COMMISSION LUCKNOW</w:t>
      </w:r>
    </w:p>
    <w:p w:rsidR="007B56D1" w:rsidRDefault="007B56D1" w:rsidP="00000956">
      <w:pPr>
        <w:pStyle w:val="BodyTextIndent"/>
        <w:tabs>
          <w:tab w:val="left" w:pos="2977"/>
        </w:tabs>
        <w:ind w:left="2694" w:right="-96" w:hanging="2694"/>
        <w:rPr>
          <w:rFonts w:ascii="Arial" w:hAnsi="Arial" w:cs="Arial"/>
          <w:b/>
          <w:iCs/>
          <w:sz w:val="24"/>
          <w:szCs w:val="24"/>
        </w:rPr>
      </w:pPr>
    </w:p>
    <w:p w:rsidR="00000956" w:rsidRDefault="00000956" w:rsidP="00000956">
      <w:pPr>
        <w:pStyle w:val="BodyTextIndent"/>
        <w:tabs>
          <w:tab w:val="left" w:pos="2977"/>
        </w:tabs>
        <w:ind w:left="2694" w:right="-96" w:hanging="2694"/>
        <w:rPr>
          <w:rFonts w:ascii="Arial" w:hAnsi="Arial" w:cs="Arial"/>
          <w:b/>
          <w:iCs/>
          <w:sz w:val="24"/>
          <w:szCs w:val="24"/>
        </w:rPr>
      </w:pPr>
      <w:r w:rsidRPr="00000956">
        <w:rPr>
          <w:rFonts w:ascii="Arial" w:hAnsi="Arial" w:cs="Arial"/>
          <w:b/>
          <w:iCs/>
          <w:sz w:val="24"/>
          <w:szCs w:val="24"/>
        </w:rPr>
        <w:t>Quorum</w:t>
      </w:r>
    </w:p>
    <w:p w:rsidR="007B56D1" w:rsidRPr="00000956" w:rsidRDefault="007B56D1" w:rsidP="00000956">
      <w:pPr>
        <w:pStyle w:val="BodyTextIndent"/>
        <w:tabs>
          <w:tab w:val="left" w:pos="2977"/>
        </w:tabs>
        <w:ind w:left="2694" w:right="-96" w:hanging="2694"/>
        <w:rPr>
          <w:rFonts w:ascii="Arial" w:hAnsi="Arial" w:cs="Arial"/>
          <w:b/>
          <w:iCs/>
          <w:sz w:val="24"/>
          <w:szCs w:val="24"/>
        </w:rPr>
      </w:pPr>
    </w:p>
    <w:p w:rsidR="00000956" w:rsidRPr="00000956" w:rsidRDefault="00000956" w:rsidP="002E75DB">
      <w:pPr>
        <w:pStyle w:val="BodyTextIndent"/>
        <w:numPr>
          <w:ilvl w:val="0"/>
          <w:numId w:val="4"/>
        </w:numPr>
        <w:spacing w:after="0"/>
        <w:ind w:left="567" w:right="-96" w:hanging="567"/>
        <w:jc w:val="both"/>
        <w:rPr>
          <w:rFonts w:ascii="Arial" w:hAnsi="Arial" w:cs="Arial"/>
          <w:iCs/>
          <w:sz w:val="24"/>
          <w:szCs w:val="24"/>
        </w:rPr>
      </w:pPr>
      <w:r w:rsidRPr="00000956">
        <w:rPr>
          <w:rFonts w:ascii="Arial" w:hAnsi="Arial" w:cs="Arial"/>
          <w:iCs/>
          <w:sz w:val="24"/>
          <w:szCs w:val="24"/>
        </w:rPr>
        <w:t>Sri Desh Deepak Verma, Chairman</w:t>
      </w:r>
    </w:p>
    <w:p w:rsidR="00000956" w:rsidRPr="000378C3" w:rsidRDefault="00000956" w:rsidP="002E75DB">
      <w:pPr>
        <w:pStyle w:val="BodyTextIndent"/>
        <w:numPr>
          <w:ilvl w:val="0"/>
          <w:numId w:val="4"/>
        </w:numPr>
        <w:spacing w:after="0"/>
        <w:ind w:left="567" w:right="-96" w:hanging="567"/>
        <w:jc w:val="both"/>
        <w:rPr>
          <w:rFonts w:ascii="Calibri" w:hAnsi="Calibri"/>
          <w:i/>
        </w:rPr>
      </w:pPr>
      <w:r w:rsidRPr="00000956">
        <w:rPr>
          <w:rFonts w:ascii="Arial" w:hAnsi="Arial" w:cs="Arial"/>
          <w:iCs/>
          <w:sz w:val="24"/>
          <w:szCs w:val="24"/>
        </w:rPr>
        <w:t>Sri S. K. Agarwal, Member</w:t>
      </w:r>
    </w:p>
    <w:p w:rsidR="007B56D1" w:rsidRDefault="007B56D1" w:rsidP="007E7F78">
      <w:pPr>
        <w:ind w:firstLine="9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2BEE" w:rsidRDefault="00834F1F" w:rsidP="007E7F78">
      <w:pPr>
        <w:ind w:firstLine="9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2C85">
        <w:rPr>
          <w:rFonts w:ascii="Arial" w:hAnsi="Arial" w:cs="Arial"/>
          <w:b/>
          <w:sz w:val="24"/>
          <w:szCs w:val="24"/>
          <w:u w:val="single"/>
        </w:rPr>
        <w:t>Petition No 837/2012</w:t>
      </w:r>
    </w:p>
    <w:p w:rsidR="007B56D1" w:rsidRPr="003F2C85" w:rsidRDefault="007B56D1" w:rsidP="007E7F78">
      <w:pPr>
        <w:ind w:firstLine="9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4F1F" w:rsidRDefault="00834F1F" w:rsidP="003F2C85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3F2C85">
        <w:rPr>
          <w:rFonts w:ascii="Arial" w:hAnsi="Arial" w:cs="Arial"/>
          <w:b/>
          <w:sz w:val="24"/>
          <w:szCs w:val="24"/>
        </w:rPr>
        <w:t>In the matter of:</w:t>
      </w:r>
    </w:p>
    <w:p w:rsidR="007B56D1" w:rsidRPr="003F2C85" w:rsidRDefault="007B56D1" w:rsidP="003F2C85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3F2C85" w:rsidRDefault="00862BC7" w:rsidP="003F2C85">
      <w:pPr>
        <w:spacing w:line="36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bookmarkStart w:id="0" w:name="OLE_LINK1"/>
      <w:bookmarkStart w:id="1" w:name="OLE_LINK2"/>
      <w:bookmarkStart w:id="2" w:name="OLE_LINK3"/>
      <w:r w:rsidRPr="003F2C85">
        <w:rPr>
          <w:rFonts w:ascii="Arial" w:hAnsi="Arial" w:cs="Arial"/>
          <w:b/>
          <w:sz w:val="24"/>
          <w:szCs w:val="24"/>
        </w:rPr>
        <w:t xml:space="preserve">Subject: </w:t>
      </w:r>
      <w:r w:rsidR="009D45D8">
        <w:rPr>
          <w:rFonts w:ascii="Arial" w:hAnsi="Arial" w:cs="Arial"/>
          <w:b/>
          <w:sz w:val="24"/>
          <w:szCs w:val="24"/>
        </w:rPr>
        <w:t>Corrigendum</w:t>
      </w:r>
      <w:r w:rsidR="003F2C85" w:rsidRPr="003F2C85">
        <w:rPr>
          <w:rFonts w:ascii="Arial" w:hAnsi="Arial" w:cs="Arial"/>
          <w:b/>
          <w:sz w:val="24"/>
          <w:szCs w:val="24"/>
        </w:rPr>
        <w:t xml:space="preserve"> of order dated 29.06.2016, Fixation of transmission tariff for dedicated transmission line constructed by Rosa Power Supply Company Ltd</w:t>
      </w:r>
      <w:r w:rsidR="003F2C85">
        <w:rPr>
          <w:rFonts w:ascii="Arial" w:hAnsi="Arial" w:cs="Arial"/>
          <w:b/>
          <w:sz w:val="24"/>
          <w:szCs w:val="24"/>
          <w:u w:val="single"/>
        </w:rPr>
        <w:t>.</w:t>
      </w:r>
    </w:p>
    <w:p w:rsidR="003F2C85" w:rsidRDefault="003F2C85" w:rsidP="00C67D44">
      <w:pPr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2C85" w:rsidRDefault="003F2C85" w:rsidP="003F2C85">
      <w:pPr>
        <w:spacing w:line="36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Petitioner </w:t>
      </w:r>
    </w:p>
    <w:p w:rsidR="009F39E5" w:rsidRDefault="009F39E5" w:rsidP="009F39E5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BD34E5">
        <w:rPr>
          <w:rFonts w:ascii="Arial" w:hAnsi="Arial" w:cs="Arial"/>
          <w:sz w:val="24"/>
          <w:szCs w:val="24"/>
        </w:rPr>
        <w:t>Rosa Power Supply Company Ltd. (the Company), Administrative Block, Hardoi Road, P.O. Rosar Kothi, Tehsil Sadar, District Shahjahanpur, UP-242401</w:t>
      </w:r>
    </w:p>
    <w:p w:rsidR="009F39E5" w:rsidRPr="00BD34E5" w:rsidRDefault="009F39E5" w:rsidP="009F39E5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4B2C">
        <w:rPr>
          <w:rFonts w:ascii="Arial" w:hAnsi="Arial" w:cs="Arial"/>
          <w:sz w:val="24"/>
          <w:szCs w:val="24"/>
        </w:rPr>
        <w:t xml:space="preserve">   </w:t>
      </w:r>
      <w:r w:rsidRPr="00BD34E5">
        <w:rPr>
          <w:rFonts w:ascii="Arial" w:hAnsi="Arial" w:cs="Arial"/>
          <w:sz w:val="24"/>
          <w:szCs w:val="24"/>
        </w:rPr>
        <w:t>Petitioner</w:t>
      </w:r>
    </w:p>
    <w:p w:rsidR="009F39E5" w:rsidRPr="00BD34E5" w:rsidRDefault="009F39E5" w:rsidP="009F39E5">
      <w:pPr>
        <w:pStyle w:val="Header"/>
        <w:tabs>
          <w:tab w:val="left" w:pos="720"/>
        </w:tabs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BD34E5">
        <w:rPr>
          <w:rFonts w:ascii="Arial" w:hAnsi="Arial" w:cs="Arial"/>
          <w:sz w:val="24"/>
          <w:szCs w:val="24"/>
        </w:rPr>
        <w:t>Uttar Pradesh Power Corporation Ltd., 14, Ashok Marg, Shakti Bhawan, Lucknow.</w:t>
      </w:r>
    </w:p>
    <w:p w:rsidR="003F2C85" w:rsidRDefault="009F39E5" w:rsidP="009F39E5">
      <w:pPr>
        <w:pStyle w:val="Header"/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1216D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BD34E5">
        <w:rPr>
          <w:rFonts w:ascii="Arial" w:hAnsi="Arial" w:cs="Arial"/>
          <w:sz w:val="24"/>
          <w:szCs w:val="24"/>
        </w:rPr>
        <w:t>Respondent</w:t>
      </w:r>
    </w:p>
    <w:p w:rsidR="00BD3F0B" w:rsidRDefault="00BD3F0B" w:rsidP="009F39E5">
      <w:pPr>
        <w:pStyle w:val="Header"/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Present in the Hearing:</w:t>
      </w:r>
    </w:p>
    <w:p w:rsidR="00BD3F0B" w:rsidRDefault="00BD3F0B" w:rsidP="002E75DB">
      <w:pPr>
        <w:pStyle w:val="Header"/>
        <w:numPr>
          <w:ilvl w:val="0"/>
          <w:numId w:val="5"/>
        </w:numPr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 V. P. Srivastava, Chief Engineer, UPPCL</w:t>
      </w:r>
    </w:p>
    <w:p w:rsidR="00BD3F0B" w:rsidRDefault="00BD3F0B" w:rsidP="002E75DB">
      <w:pPr>
        <w:pStyle w:val="Header"/>
        <w:numPr>
          <w:ilvl w:val="0"/>
          <w:numId w:val="5"/>
        </w:numPr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 Naeem Khan, Executive Engineer, UPPCL</w:t>
      </w:r>
    </w:p>
    <w:p w:rsidR="00BD3F0B" w:rsidRDefault="00BD3F0B" w:rsidP="002E75DB">
      <w:pPr>
        <w:pStyle w:val="Header"/>
        <w:numPr>
          <w:ilvl w:val="0"/>
          <w:numId w:val="5"/>
        </w:numPr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 Sumeet Notani, GM, RPSCL</w:t>
      </w:r>
    </w:p>
    <w:p w:rsidR="00BD3F0B" w:rsidRDefault="00BD3F0B" w:rsidP="002E75DB">
      <w:pPr>
        <w:pStyle w:val="Header"/>
        <w:numPr>
          <w:ilvl w:val="0"/>
          <w:numId w:val="5"/>
        </w:numPr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 Ambuj Shukla, Sr. Manager, RPSCL</w:t>
      </w:r>
    </w:p>
    <w:bookmarkEnd w:id="0"/>
    <w:bookmarkEnd w:id="1"/>
    <w:bookmarkEnd w:id="2"/>
    <w:p w:rsidR="00B61FAC" w:rsidRDefault="00B61FAC" w:rsidP="0061216D">
      <w:pPr>
        <w:spacing w:before="120" w:after="120" w:line="31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B61FAC" w:rsidRDefault="00B61FAC" w:rsidP="0061216D">
      <w:pPr>
        <w:spacing w:before="120" w:after="120" w:line="31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(Hearing: 06/09/2016)</w:t>
      </w:r>
    </w:p>
    <w:p w:rsidR="00391BB8" w:rsidRDefault="009F39E5" w:rsidP="0061216D">
      <w:pPr>
        <w:spacing w:before="120" w:after="120" w:line="31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39E5">
        <w:rPr>
          <w:rFonts w:ascii="Arial" w:hAnsi="Arial" w:cs="Arial"/>
          <w:b/>
          <w:sz w:val="24"/>
          <w:szCs w:val="24"/>
          <w:u w:val="single"/>
        </w:rPr>
        <w:t>Corrigendum to Order dated 29.06.2016</w:t>
      </w:r>
    </w:p>
    <w:p w:rsidR="00F020A4" w:rsidRDefault="009D45D8" w:rsidP="00B96AA5">
      <w:pPr>
        <w:spacing w:before="120" w:after="120" w:line="312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D45D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Commission has </w:t>
      </w:r>
      <w:r w:rsidR="008200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uo-moto noticed some arithmetical </w:t>
      </w:r>
      <w:r w:rsidR="000B6683">
        <w:rPr>
          <w:rFonts w:ascii="Arial" w:hAnsi="Arial" w:cs="Arial"/>
          <w:sz w:val="24"/>
          <w:szCs w:val="24"/>
        </w:rPr>
        <w:t>mistake</w:t>
      </w:r>
      <w:r w:rsidR="00F020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the Order dated 29.06.2016 in the matter of Rosa Power Supply Company</w:t>
      </w:r>
      <w:r w:rsidR="00F020A4">
        <w:rPr>
          <w:rFonts w:ascii="Arial" w:hAnsi="Arial" w:cs="Arial"/>
          <w:sz w:val="24"/>
          <w:szCs w:val="24"/>
        </w:rPr>
        <w:t xml:space="preserve">. The Commission issued Notice </w:t>
      </w:r>
      <w:r w:rsidR="00F020A4">
        <w:rPr>
          <w:rFonts w:ascii="Arial" w:hAnsi="Arial" w:cs="Arial"/>
          <w:sz w:val="24"/>
          <w:szCs w:val="24"/>
        </w:rPr>
        <w:lastRenderedPageBreak/>
        <w:t xml:space="preserve">for hearing on 24.8.2016. The hearing was held on 6.9.2016. </w:t>
      </w:r>
      <w:r w:rsidR="007E0094">
        <w:rPr>
          <w:rFonts w:ascii="Arial" w:hAnsi="Arial" w:cs="Arial"/>
          <w:sz w:val="24"/>
          <w:szCs w:val="24"/>
        </w:rPr>
        <w:t>During the hearing the officer of the Commission explained the arithmetical mistakes in the order to both the parties. The Commission enquired both the p</w:t>
      </w:r>
      <w:r w:rsidR="00D96D43">
        <w:rPr>
          <w:rFonts w:ascii="Arial" w:hAnsi="Arial" w:cs="Arial"/>
          <w:sz w:val="24"/>
          <w:szCs w:val="24"/>
        </w:rPr>
        <w:t>arties that whether they are</w:t>
      </w:r>
      <w:r w:rsidR="007E0094">
        <w:rPr>
          <w:rFonts w:ascii="Arial" w:hAnsi="Arial" w:cs="Arial"/>
          <w:sz w:val="24"/>
          <w:szCs w:val="24"/>
        </w:rPr>
        <w:t xml:space="preserve"> aware of these mistakes. Both the parties replied in affirmation. </w:t>
      </w:r>
      <w:r w:rsidR="00F020A4">
        <w:rPr>
          <w:rFonts w:ascii="Arial" w:hAnsi="Arial" w:cs="Arial"/>
          <w:sz w:val="24"/>
          <w:szCs w:val="24"/>
        </w:rPr>
        <w:t xml:space="preserve">The Commission </w:t>
      </w:r>
      <w:r w:rsidR="009708B9">
        <w:rPr>
          <w:rFonts w:ascii="Arial" w:hAnsi="Arial" w:cs="Arial"/>
          <w:sz w:val="24"/>
          <w:szCs w:val="24"/>
        </w:rPr>
        <w:t xml:space="preserve">enquired </w:t>
      </w:r>
      <w:r w:rsidR="005A2ECC">
        <w:rPr>
          <w:rFonts w:ascii="Arial" w:hAnsi="Arial" w:cs="Arial"/>
          <w:sz w:val="24"/>
          <w:szCs w:val="24"/>
        </w:rPr>
        <w:t>UPPCL whether</w:t>
      </w:r>
      <w:r w:rsidR="00F020A4">
        <w:rPr>
          <w:rFonts w:ascii="Arial" w:hAnsi="Arial" w:cs="Arial"/>
          <w:sz w:val="24"/>
          <w:szCs w:val="24"/>
        </w:rPr>
        <w:t xml:space="preserve"> they have any objections against the correction of arithmetical mistakes in the order dated 29.6.2016? UPPCL replied that they have no objection. </w:t>
      </w:r>
    </w:p>
    <w:p w:rsidR="00F020A4" w:rsidRDefault="00F020A4" w:rsidP="009D45D8">
      <w:pPr>
        <w:spacing w:before="120" w:after="120" w:line="312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view of this the Commission made the corrections which are as follows:</w:t>
      </w:r>
    </w:p>
    <w:p w:rsidR="007B56D1" w:rsidRDefault="007B56D1" w:rsidP="007B56D1">
      <w:pPr>
        <w:pStyle w:val="Header"/>
        <w:tabs>
          <w:tab w:val="clear" w:pos="4320"/>
          <w:tab w:val="clear" w:pos="8640"/>
          <w:tab w:val="left" w:pos="720"/>
        </w:tabs>
        <w:spacing w:before="120" w:after="120" w:line="312" w:lineRule="auto"/>
        <w:ind w:left="1368" w:right="173"/>
        <w:jc w:val="both"/>
        <w:rPr>
          <w:rFonts w:ascii="Arial" w:hAnsi="Arial" w:cs="Arial"/>
          <w:sz w:val="24"/>
          <w:szCs w:val="24"/>
        </w:rPr>
      </w:pPr>
    </w:p>
    <w:p w:rsidR="00391BB8" w:rsidRDefault="00F76486" w:rsidP="002E75D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20"/>
        </w:tabs>
        <w:spacing w:before="120" w:after="120" w:line="312" w:lineRule="auto"/>
        <w:ind w:right="1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55E7A">
        <w:rPr>
          <w:rFonts w:ascii="Arial" w:hAnsi="Arial" w:cs="Arial"/>
          <w:sz w:val="24"/>
          <w:szCs w:val="24"/>
        </w:rPr>
        <w:t>able under par</w:t>
      </w:r>
      <w:r w:rsidR="009F39E5">
        <w:rPr>
          <w:rFonts w:ascii="Arial" w:hAnsi="Arial" w:cs="Arial"/>
          <w:sz w:val="24"/>
          <w:szCs w:val="24"/>
        </w:rPr>
        <w:t xml:space="preserve">a 13 </w:t>
      </w:r>
      <w:r w:rsidR="00355E7A">
        <w:rPr>
          <w:rFonts w:ascii="Arial" w:hAnsi="Arial" w:cs="Arial"/>
          <w:sz w:val="24"/>
          <w:szCs w:val="24"/>
        </w:rPr>
        <w:t>(</w:t>
      </w:r>
      <w:r w:rsidR="009F39E5">
        <w:rPr>
          <w:rFonts w:ascii="Arial" w:hAnsi="Arial" w:cs="Arial"/>
          <w:sz w:val="24"/>
          <w:szCs w:val="24"/>
        </w:rPr>
        <w:t>c</w:t>
      </w:r>
      <w:r w:rsidR="00355E7A">
        <w:rPr>
          <w:rFonts w:ascii="Arial" w:hAnsi="Arial" w:cs="Arial"/>
          <w:sz w:val="24"/>
          <w:szCs w:val="24"/>
        </w:rPr>
        <w:t>)</w:t>
      </w:r>
      <w:r w:rsidR="009F39E5">
        <w:rPr>
          <w:rFonts w:ascii="Arial" w:hAnsi="Arial" w:cs="Arial"/>
          <w:sz w:val="24"/>
          <w:szCs w:val="24"/>
        </w:rPr>
        <w:t xml:space="preserve"> </w:t>
      </w:r>
      <w:r w:rsidR="000B6683">
        <w:rPr>
          <w:rFonts w:ascii="Arial" w:hAnsi="Arial" w:cs="Arial"/>
          <w:sz w:val="24"/>
          <w:szCs w:val="24"/>
        </w:rPr>
        <w:t xml:space="preserve">of the Order </w:t>
      </w:r>
      <w:r w:rsidR="009F39E5">
        <w:rPr>
          <w:rFonts w:ascii="Arial" w:hAnsi="Arial" w:cs="Arial"/>
          <w:sz w:val="24"/>
          <w:szCs w:val="24"/>
        </w:rPr>
        <w:t>shal</w:t>
      </w:r>
      <w:r w:rsidR="00355E7A">
        <w:rPr>
          <w:rFonts w:ascii="Arial" w:hAnsi="Arial" w:cs="Arial"/>
          <w:sz w:val="24"/>
          <w:szCs w:val="24"/>
        </w:rPr>
        <w:t>l</w:t>
      </w:r>
      <w:r w:rsidR="000B6683">
        <w:rPr>
          <w:rFonts w:ascii="Arial" w:hAnsi="Arial" w:cs="Arial"/>
          <w:sz w:val="24"/>
          <w:szCs w:val="24"/>
        </w:rPr>
        <w:t xml:space="preserve"> now</w:t>
      </w:r>
      <w:r w:rsidR="00355E7A">
        <w:rPr>
          <w:rFonts w:ascii="Arial" w:hAnsi="Arial" w:cs="Arial"/>
          <w:sz w:val="24"/>
          <w:szCs w:val="24"/>
        </w:rPr>
        <w:t xml:space="preserve"> </w:t>
      </w:r>
      <w:r w:rsidR="00F065A0">
        <w:rPr>
          <w:rFonts w:ascii="Arial" w:hAnsi="Arial" w:cs="Arial"/>
          <w:sz w:val="24"/>
          <w:szCs w:val="24"/>
        </w:rPr>
        <w:t xml:space="preserve">be </w:t>
      </w:r>
      <w:r w:rsidR="000B6683">
        <w:rPr>
          <w:rFonts w:ascii="Arial" w:hAnsi="Arial" w:cs="Arial"/>
          <w:sz w:val="24"/>
          <w:szCs w:val="24"/>
        </w:rPr>
        <w:t xml:space="preserve">replaced by </w:t>
      </w:r>
      <w:r w:rsidR="00EC2080">
        <w:rPr>
          <w:rFonts w:ascii="Arial" w:hAnsi="Arial" w:cs="Arial"/>
          <w:sz w:val="24"/>
          <w:szCs w:val="24"/>
        </w:rPr>
        <w:t xml:space="preserve">the </w:t>
      </w:r>
      <w:r w:rsidR="000B6683">
        <w:rPr>
          <w:rFonts w:ascii="Arial" w:hAnsi="Arial" w:cs="Arial"/>
          <w:sz w:val="24"/>
          <w:szCs w:val="24"/>
        </w:rPr>
        <w:t>Table as below</w:t>
      </w:r>
      <w:r w:rsidR="00F065A0">
        <w:rPr>
          <w:rFonts w:ascii="Arial" w:hAnsi="Arial" w:cs="Arial"/>
          <w:sz w:val="24"/>
          <w:szCs w:val="24"/>
        </w:rPr>
        <w:t>:</w:t>
      </w:r>
    </w:p>
    <w:tbl>
      <w:tblPr>
        <w:tblW w:w="8640" w:type="dxa"/>
        <w:tblInd w:w="1188" w:type="dxa"/>
        <w:tblLook w:val="04A0"/>
      </w:tblPr>
      <w:tblGrid>
        <w:gridCol w:w="810"/>
        <w:gridCol w:w="1530"/>
        <w:gridCol w:w="1170"/>
        <w:gridCol w:w="990"/>
        <w:gridCol w:w="1080"/>
        <w:gridCol w:w="990"/>
        <w:gridCol w:w="1080"/>
        <w:gridCol w:w="990"/>
      </w:tblGrid>
      <w:tr w:rsidR="00A427DE" w:rsidRPr="00226AB3" w:rsidTr="00126703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Sl. No.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2011-12(w.e.f 15.03.12)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2012-13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2013-14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2014-15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2015-16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2016-17</w:t>
            </w:r>
          </w:p>
        </w:tc>
      </w:tr>
      <w:tr w:rsidR="00A427DE" w:rsidRPr="00226AB3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 xml:space="preserve">Return on Equity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0.92</w:t>
            </w:r>
          </w:p>
        </w:tc>
      </w:tr>
      <w:tr w:rsidR="00A427DE" w:rsidRPr="00226AB3" w:rsidTr="00126703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Interest on Loans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1.03</w:t>
            </w:r>
          </w:p>
        </w:tc>
      </w:tr>
      <w:tr w:rsidR="00A427DE" w:rsidRPr="00226AB3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 xml:space="preserve">Deprecation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0.71</w:t>
            </w:r>
          </w:p>
        </w:tc>
      </w:tr>
      <w:tr w:rsidR="00A427DE" w:rsidRPr="00226AB3" w:rsidTr="00126703">
        <w:trPr>
          <w:trHeight w:val="6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Advance Against Deprecation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0.66</w:t>
            </w:r>
          </w:p>
        </w:tc>
      </w:tr>
      <w:tr w:rsidR="00A427DE" w:rsidRPr="00226AB3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O &amp; M Charges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0.50</w:t>
            </w:r>
          </w:p>
        </w:tc>
      </w:tr>
      <w:tr w:rsidR="00A427DE" w:rsidRPr="00226AB3" w:rsidTr="00126703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Interest on working capital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0.10</w:t>
            </w:r>
          </w:p>
        </w:tc>
      </w:tr>
      <w:tr w:rsidR="00A427DE" w:rsidRPr="00226AB3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B3" w:rsidRPr="00226AB3" w:rsidRDefault="00226AB3" w:rsidP="00226AB3">
            <w:pPr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4.43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4.37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4.08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226AB3">
            <w:pPr>
              <w:jc w:val="center"/>
              <w:rPr>
                <w:rFonts w:ascii="Arial" w:hAnsi="Arial" w:cs="Arial"/>
                <w:color w:val="000000"/>
              </w:rPr>
            </w:pPr>
            <w:r w:rsidRPr="00226AB3">
              <w:rPr>
                <w:rFonts w:ascii="Arial" w:hAnsi="Arial" w:cs="Arial"/>
                <w:color w:val="000000"/>
              </w:rPr>
              <w:t>3.92</w:t>
            </w:r>
          </w:p>
        </w:tc>
      </w:tr>
    </w:tbl>
    <w:p w:rsidR="00226AB3" w:rsidRDefault="00226AB3" w:rsidP="00226AB3">
      <w:pPr>
        <w:pStyle w:val="Header"/>
        <w:tabs>
          <w:tab w:val="clear" w:pos="4320"/>
          <w:tab w:val="clear" w:pos="8640"/>
          <w:tab w:val="left" w:pos="720"/>
        </w:tabs>
        <w:spacing w:before="120" w:after="120" w:line="312" w:lineRule="auto"/>
        <w:ind w:right="173"/>
        <w:jc w:val="both"/>
        <w:rPr>
          <w:rFonts w:ascii="Arial" w:hAnsi="Arial" w:cs="Arial"/>
          <w:sz w:val="24"/>
          <w:szCs w:val="24"/>
        </w:rPr>
      </w:pPr>
    </w:p>
    <w:p w:rsidR="00F065A0" w:rsidRDefault="0061216D" w:rsidP="002E75D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20"/>
        </w:tabs>
        <w:spacing w:before="120" w:after="120" w:line="312" w:lineRule="auto"/>
        <w:ind w:right="1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065A0">
        <w:rPr>
          <w:rFonts w:ascii="Arial" w:hAnsi="Arial" w:cs="Arial"/>
          <w:sz w:val="24"/>
          <w:szCs w:val="24"/>
        </w:rPr>
        <w:t>able under para 13 (d)</w:t>
      </w:r>
      <w:r w:rsidR="000B6683">
        <w:rPr>
          <w:rFonts w:ascii="Arial" w:hAnsi="Arial" w:cs="Arial"/>
          <w:sz w:val="24"/>
          <w:szCs w:val="24"/>
        </w:rPr>
        <w:t xml:space="preserve"> of the Order</w:t>
      </w:r>
      <w:r w:rsidR="00F065A0">
        <w:rPr>
          <w:rFonts w:ascii="Arial" w:hAnsi="Arial" w:cs="Arial"/>
          <w:sz w:val="24"/>
          <w:szCs w:val="24"/>
        </w:rPr>
        <w:t xml:space="preserve"> shall</w:t>
      </w:r>
      <w:r w:rsidR="000B6683">
        <w:rPr>
          <w:rFonts w:ascii="Arial" w:hAnsi="Arial" w:cs="Arial"/>
          <w:sz w:val="24"/>
          <w:szCs w:val="24"/>
        </w:rPr>
        <w:t xml:space="preserve"> now</w:t>
      </w:r>
      <w:r w:rsidR="00F065A0">
        <w:rPr>
          <w:rFonts w:ascii="Arial" w:hAnsi="Arial" w:cs="Arial"/>
          <w:sz w:val="24"/>
          <w:szCs w:val="24"/>
        </w:rPr>
        <w:t xml:space="preserve"> be </w:t>
      </w:r>
      <w:r w:rsidR="00714B2C">
        <w:rPr>
          <w:rFonts w:ascii="Arial" w:hAnsi="Arial" w:cs="Arial"/>
          <w:sz w:val="24"/>
          <w:szCs w:val="24"/>
        </w:rPr>
        <w:t>r</w:t>
      </w:r>
      <w:r w:rsidR="000B6683">
        <w:rPr>
          <w:rFonts w:ascii="Arial" w:hAnsi="Arial" w:cs="Arial"/>
          <w:sz w:val="24"/>
          <w:szCs w:val="24"/>
        </w:rPr>
        <w:t xml:space="preserve">eplaced by the Table </w:t>
      </w:r>
      <w:r w:rsidR="00F065A0">
        <w:rPr>
          <w:rFonts w:ascii="Arial" w:hAnsi="Arial" w:cs="Arial"/>
          <w:sz w:val="24"/>
          <w:szCs w:val="24"/>
        </w:rPr>
        <w:t>as below:</w:t>
      </w:r>
    </w:p>
    <w:tbl>
      <w:tblPr>
        <w:tblW w:w="8640" w:type="dxa"/>
        <w:tblInd w:w="1188" w:type="dxa"/>
        <w:tblLook w:val="04A0"/>
      </w:tblPr>
      <w:tblGrid>
        <w:gridCol w:w="798"/>
        <w:gridCol w:w="1542"/>
        <w:gridCol w:w="1170"/>
        <w:gridCol w:w="990"/>
        <w:gridCol w:w="1080"/>
        <w:gridCol w:w="990"/>
        <w:gridCol w:w="1080"/>
        <w:gridCol w:w="990"/>
      </w:tblGrid>
      <w:tr w:rsidR="00F065A0" w:rsidRPr="00F065A0" w:rsidTr="00126703">
        <w:trPr>
          <w:trHeight w:val="765"/>
          <w:tblHeader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F065A0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Sl. No.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2011-12(w.e.f 15.03.12)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2012-13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2013-14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2014-15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2015-16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2016-17</w:t>
            </w:r>
          </w:p>
        </w:tc>
      </w:tr>
      <w:tr w:rsidR="00F065A0" w:rsidRPr="00F065A0" w:rsidTr="00126703">
        <w:trPr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F065A0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One month’s O &amp; M Expenses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F065A0" w:rsidRPr="00F065A0" w:rsidTr="00126703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F065A0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Maintenance Spares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0.10</w:t>
            </w:r>
          </w:p>
        </w:tc>
      </w:tr>
      <w:tr w:rsidR="00F065A0" w:rsidRPr="00F065A0" w:rsidTr="00126703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F065A0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Receivables for 2 months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0.65</w:t>
            </w:r>
          </w:p>
        </w:tc>
      </w:tr>
      <w:tr w:rsidR="00F065A0" w:rsidRPr="00F065A0" w:rsidTr="00126703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F065A0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Total working capital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9D45D8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0.80</w:t>
            </w:r>
          </w:p>
        </w:tc>
      </w:tr>
      <w:tr w:rsidR="00F065A0" w:rsidRPr="00F065A0" w:rsidTr="00126703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F065A0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Rates of interest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12.50%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12.50%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12.50%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12.50%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12.50%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12.50%</w:t>
            </w:r>
          </w:p>
        </w:tc>
      </w:tr>
      <w:tr w:rsidR="00F065A0" w:rsidRPr="00F065A0" w:rsidTr="00126703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F065A0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76486" w:rsidP="00F764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Interest on </w:t>
            </w:r>
            <w:r w:rsidR="00F065A0" w:rsidRPr="00F065A0">
              <w:rPr>
                <w:rFonts w:ascii="Arial" w:hAnsi="Arial" w:cs="Arial"/>
                <w:color w:val="000000"/>
              </w:rPr>
              <w:t>working capital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9D45D8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61216D">
            <w:pPr>
              <w:jc w:val="center"/>
              <w:rPr>
                <w:rFonts w:ascii="Arial" w:hAnsi="Arial" w:cs="Arial"/>
                <w:color w:val="000000"/>
              </w:rPr>
            </w:pPr>
            <w:r w:rsidRPr="00F065A0">
              <w:rPr>
                <w:rFonts w:ascii="Arial" w:hAnsi="Arial" w:cs="Arial"/>
                <w:color w:val="000000"/>
              </w:rPr>
              <w:t>0.10</w:t>
            </w:r>
          </w:p>
        </w:tc>
      </w:tr>
    </w:tbl>
    <w:p w:rsidR="007B56D1" w:rsidRDefault="007B56D1" w:rsidP="0061216D">
      <w:pPr>
        <w:pStyle w:val="Header"/>
        <w:tabs>
          <w:tab w:val="clear" w:pos="4320"/>
          <w:tab w:val="clear" w:pos="8640"/>
          <w:tab w:val="left" w:pos="720"/>
        </w:tabs>
        <w:spacing w:before="120" w:after="120" w:line="312" w:lineRule="auto"/>
        <w:ind w:right="173"/>
        <w:jc w:val="both"/>
        <w:rPr>
          <w:rFonts w:ascii="Arial" w:hAnsi="Arial" w:cs="Arial"/>
          <w:sz w:val="24"/>
          <w:szCs w:val="24"/>
        </w:rPr>
      </w:pPr>
    </w:p>
    <w:p w:rsidR="007B56D1" w:rsidRDefault="007B56D1" w:rsidP="0061216D">
      <w:pPr>
        <w:pStyle w:val="Header"/>
        <w:tabs>
          <w:tab w:val="clear" w:pos="4320"/>
          <w:tab w:val="clear" w:pos="8640"/>
          <w:tab w:val="left" w:pos="720"/>
        </w:tabs>
        <w:spacing w:before="120" w:after="120" w:line="312" w:lineRule="auto"/>
        <w:ind w:right="173"/>
        <w:jc w:val="both"/>
        <w:rPr>
          <w:rFonts w:ascii="Arial" w:hAnsi="Arial" w:cs="Arial"/>
          <w:sz w:val="24"/>
          <w:szCs w:val="24"/>
        </w:rPr>
      </w:pPr>
    </w:p>
    <w:p w:rsidR="00A427DE" w:rsidRPr="00A427DE" w:rsidRDefault="00820029" w:rsidP="002E75D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20"/>
        </w:tabs>
        <w:spacing w:before="120" w:after="120" w:line="312" w:lineRule="auto"/>
        <w:ind w:right="1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F76486">
        <w:rPr>
          <w:rFonts w:ascii="Arial" w:hAnsi="Arial" w:cs="Arial"/>
          <w:sz w:val="24"/>
          <w:szCs w:val="24"/>
        </w:rPr>
        <w:t>T</w:t>
      </w:r>
      <w:r w:rsidR="0061216D">
        <w:rPr>
          <w:rFonts w:ascii="Arial" w:hAnsi="Arial" w:cs="Arial"/>
          <w:sz w:val="24"/>
          <w:szCs w:val="24"/>
        </w:rPr>
        <w:t>able</w:t>
      </w:r>
      <w:r w:rsidR="00E21C3B">
        <w:rPr>
          <w:rFonts w:ascii="Arial" w:hAnsi="Arial" w:cs="Arial"/>
          <w:sz w:val="24"/>
          <w:szCs w:val="24"/>
        </w:rPr>
        <w:t>-1</w:t>
      </w:r>
      <w:r w:rsidR="0061216D">
        <w:rPr>
          <w:rFonts w:ascii="Arial" w:hAnsi="Arial" w:cs="Arial"/>
          <w:sz w:val="24"/>
          <w:szCs w:val="24"/>
        </w:rPr>
        <w:t xml:space="preserve"> under para 13 (e)</w:t>
      </w:r>
      <w:r w:rsidR="000B6683">
        <w:rPr>
          <w:rFonts w:ascii="Arial" w:hAnsi="Arial" w:cs="Arial"/>
          <w:sz w:val="24"/>
          <w:szCs w:val="24"/>
        </w:rPr>
        <w:t xml:space="preserve"> of the Order</w:t>
      </w:r>
      <w:r w:rsidR="0061216D">
        <w:rPr>
          <w:rFonts w:ascii="Arial" w:hAnsi="Arial" w:cs="Arial"/>
          <w:sz w:val="24"/>
          <w:szCs w:val="24"/>
        </w:rPr>
        <w:t xml:space="preserve"> shall </w:t>
      </w:r>
      <w:r w:rsidR="000B6683">
        <w:rPr>
          <w:rFonts w:ascii="Arial" w:hAnsi="Arial" w:cs="Arial"/>
          <w:sz w:val="24"/>
          <w:szCs w:val="24"/>
        </w:rPr>
        <w:t xml:space="preserve">now </w:t>
      </w:r>
      <w:r w:rsidR="0061216D">
        <w:rPr>
          <w:rFonts w:ascii="Arial" w:hAnsi="Arial" w:cs="Arial"/>
          <w:sz w:val="24"/>
          <w:szCs w:val="24"/>
        </w:rPr>
        <w:t>be re</w:t>
      </w:r>
      <w:r w:rsidR="000B6683">
        <w:rPr>
          <w:rFonts w:ascii="Arial" w:hAnsi="Arial" w:cs="Arial"/>
          <w:sz w:val="24"/>
          <w:szCs w:val="24"/>
        </w:rPr>
        <w:t>placed</w:t>
      </w:r>
      <w:r w:rsidR="00EC2080">
        <w:rPr>
          <w:rFonts w:ascii="Arial" w:hAnsi="Arial" w:cs="Arial"/>
          <w:sz w:val="24"/>
          <w:szCs w:val="24"/>
        </w:rPr>
        <w:t xml:space="preserve"> by the Table</w:t>
      </w:r>
      <w:r w:rsidR="0061216D">
        <w:rPr>
          <w:rFonts w:ascii="Arial" w:hAnsi="Arial" w:cs="Arial"/>
          <w:sz w:val="24"/>
          <w:szCs w:val="24"/>
        </w:rPr>
        <w:t xml:space="preserve"> as below:</w:t>
      </w:r>
    </w:p>
    <w:tbl>
      <w:tblPr>
        <w:tblW w:w="8730" w:type="dxa"/>
        <w:tblInd w:w="1188" w:type="dxa"/>
        <w:tblLayout w:type="fixed"/>
        <w:tblLook w:val="04A0"/>
      </w:tblPr>
      <w:tblGrid>
        <w:gridCol w:w="810"/>
        <w:gridCol w:w="1530"/>
        <w:gridCol w:w="1170"/>
        <w:gridCol w:w="990"/>
        <w:gridCol w:w="1080"/>
        <w:gridCol w:w="990"/>
        <w:gridCol w:w="990"/>
        <w:gridCol w:w="1170"/>
      </w:tblGrid>
      <w:tr w:rsidR="00A427DE" w:rsidRPr="00A427DE" w:rsidTr="00126703">
        <w:trPr>
          <w:trHeight w:val="25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Sl. No.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E" w:rsidRPr="00A427DE" w:rsidRDefault="00A427DE" w:rsidP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Particulars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A427DE" w:rsidRDefault="00A427DE" w:rsidP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2011-12(w.e.f 15.03.12)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A427DE" w:rsidRDefault="00A427DE" w:rsidP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FY 2012-13</w:t>
            </w:r>
          </w:p>
        </w:tc>
      </w:tr>
      <w:tr w:rsidR="00A427DE" w:rsidRPr="00A427DE" w:rsidTr="00126703">
        <w:trPr>
          <w:trHeight w:val="127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84" w:rsidRDefault="00EE20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As claimed by RPSCL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As determined by Commission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Difference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As claimed by RPSCL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As determined by Commission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Difference</w:t>
            </w:r>
          </w:p>
        </w:tc>
      </w:tr>
      <w:tr w:rsidR="00A427DE" w:rsidRPr="00A427DE" w:rsidTr="00126703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 xml:space="preserve">Return on Equity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1.38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(0.48)</w:t>
            </w:r>
          </w:p>
        </w:tc>
      </w:tr>
      <w:tr w:rsidR="00A427DE" w:rsidRPr="00A427DE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Interest on Loans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2.01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(0.38)</w:t>
            </w:r>
          </w:p>
        </w:tc>
      </w:tr>
      <w:tr w:rsidR="00A427DE" w:rsidRPr="00A427DE" w:rsidTr="00126703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 xml:space="preserve">Depreciation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(0.34)</w:t>
            </w:r>
          </w:p>
        </w:tc>
      </w:tr>
      <w:tr w:rsidR="00A427DE" w:rsidRPr="00A427DE" w:rsidTr="00126703">
        <w:trPr>
          <w:trHeight w:val="6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Advance Against Deprecation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(0.34)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A427DE" w:rsidRPr="00A427DE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O &amp; M Expenses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(0.16)</w:t>
            </w:r>
          </w:p>
        </w:tc>
      </w:tr>
      <w:tr w:rsidR="00A427DE" w:rsidRPr="00A427DE" w:rsidTr="00126703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Interest on working capital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(0.05)</w:t>
            </w:r>
          </w:p>
        </w:tc>
      </w:tr>
      <w:tr w:rsidR="00A427DE" w:rsidRPr="00A427DE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EE20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(0.40)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5.77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4.43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(1.34)</w:t>
            </w:r>
          </w:p>
        </w:tc>
      </w:tr>
    </w:tbl>
    <w:p w:rsidR="00833502" w:rsidRDefault="00833502" w:rsidP="00E21C3B">
      <w:pPr>
        <w:pStyle w:val="Header"/>
        <w:tabs>
          <w:tab w:val="clear" w:pos="4320"/>
          <w:tab w:val="clear" w:pos="8640"/>
          <w:tab w:val="left" w:pos="720"/>
        </w:tabs>
        <w:spacing w:before="120" w:after="120" w:line="312" w:lineRule="auto"/>
        <w:ind w:right="173"/>
        <w:jc w:val="both"/>
        <w:rPr>
          <w:rFonts w:ascii="Arial" w:hAnsi="Arial" w:cs="Arial"/>
          <w:sz w:val="24"/>
          <w:szCs w:val="24"/>
        </w:rPr>
      </w:pPr>
    </w:p>
    <w:p w:rsidR="009D45D8" w:rsidRDefault="00F76486" w:rsidP="002E75DB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</w:tabs>
        <w:spacing w:before="120" w:after="120" w:line="312" w:lineRule="auto"/>
        <w:ind w:right="1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</w:t>
      </w:r>
      <w:r w:rsidR="00BE4438" w:rsidRPr="009D45D8">
        <w:rPr>
          <w:rFonts w:ascii="Arial" w:hAnsi="Arial" w:cs="Arial"/>
          <w:sz w:val="24"/>
          <w:szCs w:val="24"/>
        </w:rPr>
        <w:t>-2 under para</w:t>
      </w:r>
      <w:r w:rsidR="009D45D8">
        <w:rPr>
          <w:rFonts w:ascii="Arial" w:hAnsi="Arial" w:cs="Arial"/>
          <w:sz w:val="24"/>
          <w:szCs w:val="24"/>
        </w:rPr>
        <w:t xml:space="preserve"> 13 (e)</w:t>
      </w:r>
      <w:r w:rsidR="000B6683">
        <w:rPr>
          <w:rFonts w:ascii="Arial" w:hAnsi="Arial" w:cs="Arial"/>
          <w:sz w:val="24"/>
          <w:szCs w:val="24"/>
        </w:rPr>
        <w:t xml:space="preserve"> of the Order</w:t>
      </w:r>
      <w:r w:rsidR="009D45D8">
        <w:rPr>
          <w:rFonts w:ascii="Arial" w:hAnsi="Arial" w:cs="Arial"/>
          <w:sz w:val="24"/>
          <w:szCs w:val="24"/>
        </w:rPr>
        <w:t xml:space="preserve"> shall </w:t>
      </w:r>
      <w:r w:rsidR="000B6683">
        <w:rPr>
          <w:rFonts w:ascii="Arial" w:hAnsi="Arial" w:cs="Arial"/>
          <w:sz w:val="24"/>
          <w:szCs w:val="24"/>
        </w:rPr>
        <w:t xml:space="preserve">now </w:t>
      </w:r>
      <w:r w:rsidR="009D45D8">
        <w:rPr>
          <w:rFonts w:ascii="Arial" w:hAnsi="Arial" w:cs="Arial"/>
          <w:sz w:val="24"/>
          <w:szCs w:val="24"/>
        </w:rPr>
        <w:t xml:space="preserve">be </w:t>
      </w:r>
      <w:r w:rsidR="000B6683">
        <w:rPr>
          <w:rFonts w:ascii="Arial" w:hAnsi="Arial" w:cs="Arial"/>
          <w:sz w:val="24"/>
          <w:szCs w:val="24"/>
        </w:rPr>
        <w:t>replaced</w:t>
      </w:r>
      <w:r w:rsidR="00EC2080">
        <w:rPr>
          <w:rFonts w:ascii="Arial" w:hAnsi="Arial" w:cs="Arial"/>
          <w:sz w:val="24"/>
          <w:szCs w:val="24"/>
        </w:rPr>
        <w:t xml:space="preserve"> by the Table</w:t>
      </w:r>
      <w:r w:rsidR="000B6683">
        <w:rPr>
          <w:rFonts w:ascii="Arial" w:hAnsi="Arial" w:cs="Arial"/>
          <w:sz w:val="24"/>
          <w:szCs w:val="24"/>
        </w:rPr>
        <w:t xml:space="preserve"> as</w:t>
      </w:r>
      <w:r w:rsidR="009D45D8">
        <w:rPr>
          <w:rFonts w:ascii="Arial" w:hAnsi="Arial" w:cs="Arial"/>
          <w:sz w:val="24"/>
          <w:szCs w:val="24"/>
        </w:rPr>
        <w:t xml:space="preserve"> below:</w:t>
      </w:r>
    </w:p>
    <w:tbl>
      <w:tblPr>
        <w:tblW w:w="8730" w:type="dxa"/>
        <w:tblInd w:w="1188" w:type="dxa"/>
        <w:tblLayout w:type="fixed"/>
        <w:tblLook w:val="04A0"/>
      </w:tblPr>
      <w:tblGrid>
        <w:gridCol w:w="810"/>
        <w:gridCol w:w="1530"/>
        <w:gridCol w:w="1170"/>
        <w:gridCol w:w="990"/>
        <w:gridCol w:w="1080"/>
        <w:gridCol w:w="990"/>
        <w:gridCol w:w="990"/>
        <w:gridCol w:w="1170"/>
      </w:tblGrid>
      <w:tr w:rsidR="00A427DE" w:rsidRPr="00A427DE" w:rsidTr="00126703">
        <w:trPr>
          <w:trHeight w:val="51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Sl. No.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833502" w:rsidRDefault="00A427DE" w:rsidP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Particulars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FY 2013-14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FY 2014-15</w:t>
            </w:r>
          </w:p>
        </w:tc>
      </w:tr>
      <w:tr w:rsidR="00A427DE" w:rsidRPr="00A427DE" w:rsidTr="00126703">
        <w:trPr>
          <w:trHeight w:val="127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84" w:rsidRDefault="00EE20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As claimed by RPSCL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As determined by Commission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Difference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As claimed by RPSCL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As determined by Commission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Difference</w:t>
            </w:r>
          </w:p>
        </w:tc>
      </w:tr>
      <w:tr w:rsidR="00A427DE" w:rsidRPr="00A427DE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 xml:space="preserve">Return on Equity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(0.46)</w:t>
            </w:r>
          </w:p>
        </w:tc>
      </w:tr>
      <w:tr w:rsidR="00A427DE" w:rsidRPr="00A427DE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Interest on Loans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(0.33)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(0.39)</w:t>
            </w:r>
          </w:p>
        </w:tc>
      </w:tr>
      <w:tr w:rsidR="00A427DE" w:rsidRPr="00A427DE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 xml:space="preserve">Depreciation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(0.34)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(0.34)</w:t>
            </w:r>
          </w:p>
        </w:tc>
      </w:tr>
      <w:tr w:rsidR="00A427DE" w:rsidRPr="00A427DE" w:rsidTr="00126703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Advance Against Deprecation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0.07</w:t>
            </w:r>
          </w:p>
        </w:tc>
      </w:tr>
      <w:tr w:rsidR="00A427DE" w:rsidRPr="00A427DE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O &amp; M Expenses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(0.11)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(0.09)</w:t>
            </w:r>
          </w:p>
        </w:tc>
      </w:tr>
      <w:tr w:rsidR="00A427DE" w:rsidRPr="00A427DE" w:rsidTr="00126703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Default="00A427DE">
            <w:pPr>
              <w:jc w:val="center"/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Interest on working capital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(0.05)</w:t>
            </w:r>
          </w:p>
        </w:tc>
      </w:tr>
      <w:tr w:rsidR="00A427DE" w:rsidRPr="00A427DE" w:rsidTr="00126703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A427DE" w:rsidRDefault="00A427DE" w:rsidP="00A427DE">
            <w:pPr>
              <w:rPr>
                <w:rFonts w:ascii="Arial" w:hAnsi="Arial" w:cs="Arial"/>
                <w:color w:val="000000"/>
              </w:rPr>
            </w:pPr>
            <w:r w:rsidRPr="00A427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5.58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4.37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(1.21)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4.23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(1.27)</w:t>
            </w:r>
          </w:p>
        </w:tc>
      </w:tr>
    </w:tbl>
    <w:p w:rsidR="007B56D1" w:rsidRDefault="007B56D1" w:rsidP="00820029">
      <w:pPr>
        <w:pStyle w:val="Header"/>
        <w:tabs>
          <w:tab w:val="clear" w:pos="4320"/>
          <w:tab w:val="clear" w:pos="8640"/>
          <w:tab w:val="left" w:pos="720"/>
        </w:tabs>
        <w:spacing w:before="120" w:after="120" w:line="312" w:lineRule="auto"/>
        <w:ind w:left="1368" w:right="173"/>
        <w:jc w:val="both"/>
        <w:rPr>
          <w:rFonts w:ascii="Arial" w:hAnsi="Arial" w:cs="Arial"/>
          <w:sz w:val="24"/>
          <w:szCs w:val="24"/>
        </w:rPr>
      </w:pPr>
    </w:p>
    <w:p w:rsidR="007B56D1" w:rsidRDefault="007B56D1" w:rsidP="00820029">
      <w:pPr>
        <w:pStyle w:val="Header"/>
        <w:tabs>
          <w:tab w:val="clear" w:pos="4320"/>
          <w:tab w:val="clear" w:pos="8640"/>
          <w:tab w:val="left" w:pos="720"/>
        </w:tabs>
        <w:spacing w:before="120" w:after="120" w:line="312" w:lineRule="auto"/>
        <w:ind w:left="1368" w:right="173"/>
        <w:jc w:val="both"/>
        <w:rPr>
          <w:rFonts w:ascii="Arial" w:hAnsi="Arial" w:cs="Arial"/>
          <w:sz w:val="24"/>
          <w:szCs w:val="24"/>
        </w:rPr>
      </w:pPr>
    </w:p>
    <w:p w:rsidR="007B56D1" w:rsidRDefault="007B56D1" w:rsidP="00820029">
      <w:pPr>
        <w:pStyle w:val="Header"/>
        <w:tabs>
          <w:tab w:val="clear" w:pos="4320"/>
          <w:tab w:val="clear" w:pos="8640"/>
          <w:tab w:val="left" w:pos="720"/>
        </w:tabs>
        <w:spacing w:before="120" w:after="120" w:line="312" w:lineRule="auto"/>
        <w:ind w:left="1368" w:right="173"/>
        <w:jc w:val="both"/>
        <w:rPr>
          <w:rFonts w:ascii="Arial" w:hAnsi="Arial" w:cs="Arial"/>
          <w:sz w:val="24"/>
          <w:szCs w:val="24"/>
        </w:rPr>
      </w:pPr>
    </w:p>
    <w:p w:rsidR="00BE4438" w:rsidRDefault="00820029" w:rsidP="00820029">
      <w:pPr>
        <w:pStyle w:val="Header"/>
        <w:tabs>
          <w:tab w:val="clear" w:pos="4320"/>
          <w:tab w:val="clear" w:pos="8640"/>
          <w:tab w:val="left" w:pos="720"/>
        </w:tabs>
        <w:spacing w:before="120" w:after="120" w:line="312" w:lineRule="auto"/>
        <w:ind w:left="1368" w:right="1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 ) </w:t>
      </w:r>
      <w:r w:rsidR="00F76486">
        <w:rPr>
          <w:rFonts w:ascii="Arial" w:hAnsi="Arial" w:cs="Arial"/>
          <w:sz w:val="24"/>
          <w:szCs w:val="24"/>
        </w:rPr>
        <w:t>T</w:t>
      </w:r>
      <w:r w:rsidR="00BE4438">
        <w:rPr>
          <w:rFonts w:ascii="Arial" w:hAnsi="Arial" w:cs="Arial"/>
          <w:sz w:val="24"/>
          <w:szCs w:val="24"/>
        </w:rPr>
        <w:t>able-</w:t>
      </w:r>
      <w:r w:rsidR="00D75081">
        <w:rPr>
          <w:rFonts w:ascii="Arial" w:hAnsi="Arial" w:cs="Arial"/>
          <w:sz w:val="24"/>
          <w:szCs w:val="24"/>
        </w:rPr>
        <w:t>3</w:t>
      </w:r>
      <w:r w:rsidR="00BE4438">
        <w:rPr>
          <w:rFonts w:ascii="Arial" w:hAnsi="Arial" w:cs="Arial"/>
          <w:sz w:val="24"/>
          <w:szCs w:val="24"/>
        </w:rPr>
        <w:t xml:space="preserve"> under para 13 (e)</w:t>
      </w:r>
      <w:r w:rsidR="000B6683">
        <w:rPr>
          <w:rFonts w:ascii="Arial" w:hAnsi="Arial" w:cs="Arial"/>
          <w:sz w:val="24"/>
          <w:szCs w:val="24"/>
        </w:rPr>
        <w:t xml:space="preserve"> of the Order</w:t>
      </w:r>
      <w:r w:rsidR="00BE4438">
        <w:rPr>
          <w:rFonts w:ascii="Arial" w:hAnsi="Arial" w:cs="Arial"/>
          <w:sz w:val="24"/>
          <w:szCs w:val="24"/>
        </w:rPr>
        <w:t xml:space="preserve"> shall </w:t>
      </w:r>
      <w:r w:rsidR="000B6683">
        <w:rPr>
          <w:rFonts w:ascii="Arial" w:hAnsi="Arial" w:cs="Arial"/>
          <w:sz w:val="24"/>
          <w:szCs w:val="24"/>
        </w:rPr>
        <w:t xml:space="preserve">now </w:t>
      </w:r>
      <w:r w:rsidR="00BE4438">
        <w:rPr>
          <w:rFonts w:ascii="Arial" w:hAnsi="Arial" w:cs="Arial"/>
          <w:sz w:val="24"/>
          <w:szCs w:val="24"/>
        </w:rPr>
        <w:t xml:space="preserve">be </w:t>
      </w:r>
      <w:r w:rsidR="000B6683">
        <w:rPr>
          <w:rFonts w:ascii="Arial" w:hAnsi="Arial" w:cs="Arial"/>
          <w:sz w:val="24"/>
          <w:szCs w:val="24"/>
        </w:rPr>
        <w:t xml:space="preserve">replaced </w:t>
      </w:r>
      <w:r w:rsidR="00EC2080">
        <w:rPr>
          <w:rFonts w:ascii="Arial" w:hAnsi="Arial" w:cs="Arial"/>
          <w:sz w:val="24"/>
          <w:szCs w:val="24"/>
        </w:rPr>
        <w:t xml:space="preserve">by the Table </w:t>
      </w:r>
      <w:r w:rsidR="000B6683">
        <w:rPr>
          <w:rFonts w:ascii="Arial" w:hAnsi="Arial" w:cs="Arial"/>
          <w:sz w:val="24"/>
          <w:szCs w:val="24"/>
        </w:rPr>
        <w:t>as</w:t>
      </w:r>
      <w:r w:rsidR="00BE4438">
        <w:rPr>
          <w:rFonts w:ascii="Arial" w:hAnsi="Arial" w:cs="Arial"/>
          <w:sz w:val="24"/>
          <w:szCs w:val="24"/>
        </w:rPr>
        <w:t xml:space="preserve"> below:</w:t>
      </w:r>
    </w:p>
    <w:tbl>
      <w:tblPr>
        <w:tblW w:w="9351" w:type="dxa"/>
        <w:tblInd w:w="567" w:type="dxa"/>
        <w:tblLayout w:type="fixed"/>
        <w:tblLook w:val="04A0"/>
      </w:tblPr>
      <w:tblGrid>
        <w:gridCol w:w="621"/>
        <w:gridCol w:w="630"/>
        <w:gridCol w:w="1710"/>
        <w:gridCol w:w="1170"/>
        <w:gridCol w:w="7"/>
        <w:gridCol w:w="983"/>
        <w:gridCol w:w="1080"/>
        <w:gridCol w:w="990"/>
        <w:gridCol w:w="990"/>
        <w:gridCol w:w="360"/>
        <w:gridCol w:w="810"/>
      </w:tblGrid>
      <w:tr w:rsidR="00A427DE" w:rsidRPr="00A427DE" w:rsidTr="00833502">
        <w:trPr>
          <w:gridBefore w:val="1"/>
          <w:wBefore w:w="621" w:type="dxa"/>
          <w:trHeight w:val="51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Sl. 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E" w:rsidRPr="00833502" w:rsidRDefault="00A427DE" w:rsidP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Particulars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FY 2015-16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FY 2016-17</w:t>
            </w:r>
          </w:p>
        </w:tc>
      </w:tr>
      <w:tr w:rsidR="00F76486" w:rsidRPr="00A427DE" w:rsidTr="00833502">
        <w:trPr>
          <w:gridBefore w:val="1"/>
          <w:wBefore w:w="621" w:type="dxa"/>
          <w:trHeight w:val="127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84" w:rsidRPr="00833502" w:rsidRDefault="00EE208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As claimed by RPSCL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As determined by Commission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Difference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As claimed by RPSCL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As determined by Commission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Difference</w:t>
            </w:r>
          </w:p>
        </w:tc>
      </w:tr>
      <w:tr w:rsidR="00F76486" w:rsidRPr="00A427DE" w:rsidTr="00833502">
        <w:trPr>
          <w:gridBefore w:val="1"/>
          <w:wBefore w:w="621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 xml:space="preserve">Return on Equity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0.92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0.92</w:t>
            </w:r>
          </w:p>
        </w:tc>
      </w:tr>
      <w:tr w:rsidR="00F76486" w:rsidRPr="00A427DE" w:rsidTr="00833502">
        <w:trPr>
          <w:gridBefore w:val="1"/>
          <w:wBefore w:w="621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Interest on Loans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2.17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(0.98)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1.03</w:t>
            </w:r>
          </w:p>
        </w:tc>
      </w:tr>
      <w:tr w:rsidR="00F76486" w:rsidRPr="00A427DE" w:rsidTr="00833502">
        <w:trPr>
          <w:gridBefore w:val="1"/>
          <w:wBefore w:w="621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 xml:space="preserve">Depreciation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1.05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(0.34)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0.71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0.71</w:t>
            </w:r>
          </w:p>
        </w:tc>
      </w:tr>
      <w:tr w:rsidR="00F76486" w:rsidRPr="00A427DE" w:rsidTr="00833502">
        <w:trPr>
          <w:gridBefore w:val="1"/>
          <w:wBefore w:w="621" w:type="dxa"/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Advance Against Deprecation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(0.30)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0.66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0.66</w:t>
            </w:r>
          </w:p>
        </w:tc>
      </w:tr>
      <w:tr w:rsidR="00F76486" w:rsidRPr="00A427DE" w:rsidTr="00833502">
        <w:trPr>
          <w:gridBefore w:val="1"/>
          <w:wBefore w:w="621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O &amp; M Expenses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0.58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0.50</w:t>
            </w:r>
          </w:p>
        </w:tc>
      </w:tr>
      <w:tr w:rsidR="00F76486" w:rsidRPr="00A427DE" w:rsidTr="00833502">
        <w:trPr>
          <w:gridBefore w:val="1"/>
          <w:wBefore w:w="621" w:type="dxa"/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Interest on working capital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(0.08)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0.10</w:t>
            </w:r>
          </w:p>
        </w:tc>
      </w:tr>
      <w:tr w:rsidR="00F76486" w:rsidRPr="00A427DE" w:rsidTr="00833502">
        <w:trPr>
          <w:gridBefore w:val="1"/>
          <w:wBefore w:w="621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DE" w:rsidRPr="00833502" w:rsidRDefault="00A427DE" w:rsidP="00A427DE">
            <w:pPr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6.31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4.08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(2.23)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3.92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84" w:rsidRPr="00833502" w:rsidRDefault="00A427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33502">
              <w:rPr>
                <w:rFonts w:ascii="Arial Narrow" w:hAnsi="Arial Narrow" w:cs="Arial"/>
                <w:color w:val="000000"/>
              </w:rPr>
              <w:t>3.92</w:t>
            </w:r>
          </w:p>
        </w:tc>
      </w:tr>
      <w:tr w:rsidR="00000956" w:rsidRPr="00000956" w:rsidTr="00833502">
        <w:trPr>
          <w:gridAfter w:val="1"/>
          <w:wAfter w:w="810" w:type="dxa"/>
        </w:trPr>
        <w:tc>
          <w:tcPr>
            <w:tcW w:w="4138" w:type="dxa"/>
            <w:gridSpan w:val="5"/>
          </w:tcPr>
          <w:p w:rsidR="00833502" w:rsidRDefault="00833502" w:rsidP="00192B31">
            <w:pPr>
              <w:pStyle w:val="BodyText"/>
              <w:spacing w:line="240" w:lineRule="auto"/>
              <w:contextualSpacing/>
            </w:pPr>
          </w:p>
          <w:p w:rsidR="00833502" w:rsidRDefault="00833502" w:rsidP="00192B31">
            <w:pPr>
              <w:pStyle w:val="BodyText"/>
              <w:spacing w:line="240" w:lineRule="auto"/>
              <w:contextualSpacing/>
            </w:pPr>
          </w:p>
          <w:p w:rsidR="007B56D1" w:rsidRDefault="007B56D1" w:rsidP="00192B31">
            <w:pPr>
              <w:pStyle w:val="BodyText"/>
              <w:spacing w:line="240" w:lineRule="auto"/>
              <w:contextualSpacing/>
            </w:pPr>
          </w:p>
          <w:p w:rsidR="00833502" w:rsidRDefault="00833502" w:rsidP="00192B31">
            <w:pPr>
              <w:pStyle w:val="BodyText"/>
              <w:spacing w:line="240" w:lineRule="auto"/>
              <w:contextualSpacing/>
            </w:pPr>
          </w:p>
          <w:p w:rsidR="00000956" w:rsidRPr="00000956" w:rsidRDefault="00000956" w:rsidP="00192B31">
            <w:pPr>
              <w:pStyle w:val="BodyText"/>
              <w:spacing w:line="240" w:lineRule="auto"/>
              <w:contextualSpacing/>
            </w:pPr>
            <w:r w:rsidRPr="00000956">
              <w:t>(S. K. Agarwal)</w:t>
            </w:r>
          </w:p>
        </w:tc>
        <w:tc>
          <w:tcPr>
            <w:tcW w:w="4403" w:type="dxa"/>
            <w:gridSpan w:val="5"/>
          </w:tcPr>
          <w:p w:rsidR="00833502" w:rsidRDefault="00833502" w:rsidP="00192B31">
            <w:pPr>
              <w:pStyle w:val="BodyText"/>
              <w:spacing w:line="240" w:lineRule="auto"/>
              <w:contextualSpacing/>
              <w:jc w:val="right"/>
            </w:pPr>
          </w:p>
          <w:p w:rsidR="00833502" w:rsidRDefault="00833502" w:rsidP="00192B31">
            <w:pPr>
              <w:pStyle w:val="BodyText"/>
              <w:spacing w:line="240" w:lineRule="auto"/>
              <w:contextualSpacing/>
              <w:jc w:val="right"/>
            </w:pPr>
          </w:p>
          <w:p w:rsidR="00833502" w:rsidRDefault="00833502" w:rsidP="00192B31">
            <w:pPr>
              <w:pStyle w:val="BodyText"/>
              <w:spacing w:line="240" w:lineRule="auto"/>
              <w:contextualSpacing/>
              <w:jc w:val="right"/>
            </w:pPr>
          </w:p>
          <w:p w:rsidR="007B56D1" w:rsidRDefault="007B56D1" w:rsidP="00192B31">
            <w:pPr>
              <w:pStyle w:val="BodyText"/>
              <w:spacing w:line="240" w:lineRule="auto"/>
              <w:contextualSpacing/>
              <w:jc w:val="right"/>
            </w:pPr>
          </w:p>
          <w:p w:rsidR="00000956" w:rsidRPr="00000956" w:rsidRDefault="00000956" w:rsidP="00192B31">
            <w:pPr>
              <w:pStyle w:val="BodyText"/>
              <w:spacing w:line="240" w:lineRule="auto"/>
              <w:contextualSpacing/>
              <w:jc w:val="right"/>
            </w:pPr>
            <w:r w:rsidRPr="00000956">
              <w:t>(Desh Deepak Verma)</w:t>
            </w:r>
          </w:p>
        </w:tc>
      </w:tr>
      <w:tr w:rsidR="00000956" w:rsidRPr="00000956" w:rsidTr="00833502">
        <w:trPr>
          <w:gridAfter w:val="1"/>
          <w:wAfter w:w="810" w:type="dxa"/>
          <w:trHeight w:val="331"/>
        </w:trPr>
        <w:tc>
          <w:tcPr>
            <w:tcW w:w="4138" w:type="dxa"/>
            <w:gridSpan w:val="5"/>
          </w:tcPr>
          <w:p w:rsidR="00000956" w:rsidRPr="00000956" w:rsidRDefault="00000956" w:rsidP="00192B31">
            <w:pPr>
              <w:pStyle w:val="BodyText"/>
              <w:spacing w:line="240" w:lineRule="auto"/>
              <w:contextualSpacing/>
            </w:pPr>
            <w:r w:rsidRPr="00000956">
              <w:t xml:space="preserve">   Member</w:t>
            </w:r>
          </w:p>
        </w:tc>
        <w:tc>
          <w:tcPr>
            <w:tcW w:w="4403" w:type="dxa"/>
            <w:gridSpan w:val="5"/>
          </w:tcPr>
          <w:p w:rsidR="00000956" w:rsidRPr="00000956" w:rsidRDefault="00000956" w:rsidP="00192B31">
            <w:pPr>
              <w:pStyle w:val="BodyText"/>
              <w:spacing w:line="240" w:lineRule="auto"/>
              <w:contextualSpacing/>
              <w:jc w:val="center"/>
            </w:pPr>
            <w:r w:rsidRPr="00000956">
              <w:t xml:space="preserve">                               Chairman</w:t>
            </w:r>
          </w:p>
        </w:tc>
      </w:tr>
    </w:tbl>
    <w:p w:rsidR="00000956" w:rsidRPr="00000956" w:rsidRDefault="00000956" w:rsidP="00F0080F">
      <w:pPr>
        <w:pStyle w:val="BodyText"/>
        <w:ind w:left="567"/>
        <w:contextualSpacing/>
      </w:pPr>
      <w:r w:rsidRPr="00000956">
        <w:t>Place:  Lucknow</w:t>
      </w:r>
    </w:p>
    <w:p w:rsidR="00000956" w:rsidRPr="003F2C85" w:rsidRDefault="00000956" w:rsidP="00F0080F">
      <w:pPr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000956">
        <w:rPr>
          <w:rFonts w:ascii="Calibri" w:hAnsi="Calibri" w:cs="Arial"/>
          <w:sz w:val="24"/>
          <w:szCs w:val="24"/>
        </w:rPr>
        <w:t xml:space="preserve">Dated:  </w:t>
      </w:r>
      <w:r w:rsidR="00FF1EDF">
        <w:rPr>
          <w:rFonts w:ascii="Calibri" w:hAnsi="Calibri" w:cs="Arial"/>
          <w:sz w:val="24"/>
          <w:szCs w:val="24"/>
        </w:rPr>
        <w:t>20</w:t>
      </w:r>
      <w:r w:rsidRPr="00000956">
        <w:rPr>
          <w:rFonts w:ascii="Calibri" w:hAnsi="Calibri" w:cs="Arial"/>
          <w:sz w:val="24"/>
          <w:szCs w:val="24"/>
        </w:rPr>
        <w:t>.10.2016</w:t>
      </w:r>
    </w:p>
    <w:sectPr w:rsidR="00000956" w:rsidRPr="003F2C85" w:rsidSect="00126703">
      <w:headerReference w:type="default" r:id="rId8"/>
      <w:pgSz w:w="12240" w:h="15840"/>
      <w:pgMar w:top="1260" w:right="1183" w:bottom="1350" w:left="720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16" w:rsidRDefault="00337B16">
      <w:r>
        <w:separator/>
      </w:r>
    </w:p>
  </w:endnote>
  <w:endnote w:type="continuationSeparator" w:id="1">
    <w:p w:rsidR="00337B16" w:rsidRDefault="0033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16" w:rsidRDefault="00337B16">
      <w:r>
        <w:separator/>
      </w:r>
    </w:p>
  </w:footnote>
  <w:footnote w:type="continuationSeparator" w:id="1">
    <w:p w:rsidR="00337B16" w:rsidRDefault="00337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B3" w:rsidRPr="007C48DF" w:rsidRDefault="004A3F2B" w:rsidP="007C48DF">
    <w:r w:rsidRPr="004A3F2B">
      <w:rPr>
        <w:b/>
        <w:bCs/>
        <w:i/>
        <w:iCs/>
        <w:noProof/>
        <w:sz w:val="48"/>
      </w:rPr>
      <w:pict>
        <v:line id="Straight Connector 1" o:spid="_x0000_s2049" style="position:absolute;z-index:251661312;visibility:visible;mso-wrap-distance-top:-8e-5mm;mso-wrap-distance-bottom:-8e-5mm" from="-33.25pt,8.15pt" to="596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611C"/>
    <w:multiLevelType w:val="hybridMultilevel"/>
    <w:tmpl w:val="D2F83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08B"/>
    <w:multiLevelType w:val="multilevel"/>
    <w:tmpl w:val="E61C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Level2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2C5195A"/>
    <w:multiLevelType w:val="hybridMultilevel"/>
    <w:tmpl w:val="2A009FA4"/>
    <w:lvl w:ilvl="0" w:tplc="1A94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30C59"/>
    <w:multiLevelType w:val="hybridMultilevel"/>
    <w:tmpl w:val="C9EACE0A"/>
    <w:lvl w:ilvl="0" w:tplc="19C6261E">
      <w:start w:val="2"/>
      <w:numFmt w:val="lowerLetter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96B694E"/>
    <w:multiLevelType w:val="hybridMultilevel"/>
    <w:tmpl w:val="B08698D8"/>
    <w:lvl w:ilvl="0" w:tplc="E472696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35FC"/>
    <w:rsid w:val="0000068F"/>
    <w:rsid w:val="00000956"/>
    <w:rsid w:val="00001029"/>
    <w:rsid w:val="00001FD3"/>
    <w:rsid w:val="00003A59"/>
    <w:rsid w:val="00006431"/>
    <w:rsid w:val="00007A30"/>
    <w:rsid w:val="00007C1D"/>
    <w:rsid w:val="00011880"/>
    <w:rsid w:val="00011C65"/>
    <w:rsid w:val="00012B71"/>
    <w:rsid w:val="0001593C"/>
    <w:rsid w:val="0001643A"/>
    <w:rsid w:val="00020AA8"/>
    <w:rsid w:val="0002174C"/>
    <w:rsid w:val="00023F00"/>
    <w:rsid w:val="00023F7B"/>
    <w:rsid w:val="00025FB0"/>
    <w:rsid w:val="00026C3E"/>
    <w:rsid w:val="0002788D"/>
    <w:rsid w:val="00027F41"/>
    <w:rsid w:val="000308F5"/>
    <w:rsid w:val="00030D70"/>
    <w:rsid w:val="00031BD1"/>
    <w:rsid w:val="000350C3"/>
    <w:rsid w:val="00035D6C"/>
    <w:rsid w:val="00036C28"/>
    <w:rsid w:val="000400C6"/>
    <w:rsid w:val="00040415"/>
    <w:rsid w:val="00041F48"/>
    <w:rsid w:val="000427B4"/>
    <w:rsid w:val="0004448B"/>
    <w:rsid w:val="00044C3D"/>
    <w:rsid w:val="00044E1E"/>
    <w:rsid w:val="00045966"/>
    <w:rsid w:val="00046ECB"/>
    <w:rsid w:val="0005062E"/>
    <w:rsid w:val="00052334"/>
    <w:rsid w:val="00053A73"/>
    <w:rsid w:val="00053EB2"/>
    <w:rsid w:val="0005448C"/>
    <w:rsid w:val="00054B70"/>
    <w:rsid w:val="000562A4"/>
    <w:rsid w:val="00056578"/>
    <w:rsid w:val="0005755E"/>
    <w:rsid w:val="00060D0C"/>
    <w:rsid w:val="0006559D"/>
    <w:rsid w:val="00065D1A"/>
    <w:rsid w:val="0007055D"/>
    <w:rsid w:val="000715B6"/>
    <w:rsid w:val="00072BB8"/>
    <w:rsid w:val="00073916"/>
    <w:rsid w:val="00074638"/>
    <w:rsid w:val="000761A9"/>
    <w:rsid w:val="00076E11"/>
    <w:rsid w:val="0007739A"/>
    <w:rsid w:val="000778A8"/>
    <w:rsid w:val="00077AFB"/>
    <w:rsid w:val="00077F87"/>
    <w:rsid w:val="00086C50"/>
    <w:rsid w:val="00087E6F"/>
    <w:rsid w:val="000919DE"/>
    <w:rsid w:val="0009350D"/>
    <w:rsid w:val="00096DA0"/>
    <w:rsid w:val="00097190"/>
    <w:rsid w:val="000A0290"/>
    <w:rsid w:val="000A35ED"/>
    <w:rsid w:val="000A56B6"/>
    <w:rsid w:val="000A6211"/>
    <w:rsid w:val="000B3966"/>
    <w:rsid w:val="000B405F"/>
    <w:rsid w:val="000B6683"/>
    <w:rsid w:val="000B6AA4"/>
    <w:rsid w:val="000C0B74"/>
    <w:rsid w:val="000C6190"/>
    <w:rsid w:val="000C634C"/>
    <w:rsid w:val="000C7E02"/>
    <w:rsid w:val="000D1C5C"/>
    <w:rsid w:val="000D1F6E"/>
    <w:rsid w:val="000D2021"/>
    <w:rsid w:val="000D34FC"/>
    <w:rsid w:val="000D6CDA"/>
    <w:rsid w:val="000E2912"/>
    <w:rsid w:val="000E492B"/>
    <w:rsid w:val="000E4FF6"/>
    <w:rsid w:val="000F1462"/>
    <w:rsid w:val="000F1EF4"/>
    <w:rsid w:val="000F332A"/>
    <w:rsid w:val="000F3822"/>
    <w:rsid w:val="00100865"/>
    <w:rsid w:val="0010101E"/>
    <w:rsid w:val="001019A9"/>
    <w:rsid w:val="00101E28"/>
    <w:rsid w:val="00102A39"/>
    <w:rsid w:val="00102E5E"/>
    <w:rsid w:val="00103446"/>
    <w:rsid w:val="00103E66"/>
    <w:rsid w:val="001062FC"/>
    <w:rsid w:val="001103DB"/>
    <w:rsid w:val="00111542"/>
    <w:rsid w:val="00111720"/>
    <w:rsid w:val="00111F25"/>
    <w:rsid w:val="00112A1E"/>
    <w:rsid w:val="00112DAF"/>
    <w:rsid w:val="00113075"/>
    <w:rsid w:val="00116557"/>
    <w:rsid w:val="0011708F"/>
    <w:rsid w:val="00117CB4"/>
    <w:rsid w:val="00126703"/>
    <w:rsid w:val="0013436B"/>
    <w:rsid w:val="00135B55"/>
    <w:rsid w:val="00135E6E"/>
    <w:rsid w:val="00135E94"/>
    <w:rsid w:val="00137300"/>
    <w:rsid w:val="00137A6C"/>
    <w:rsid w:val="00141BC8"/>
    <w:rsid w:val="00143359"/>
    <w:rsid w:val="0014460A"/>
    <w:rsid w:val="0014567D"/>
    <w:rsid w:val="001502B9"/>
    <w:rsid w:val="00154CA4"/>
    <w:rsid w:val="00154D25"/>
    <w:rsid w:val="00160CAA"/>
    <w:rsid w:val="001615E6"/>
    <w:rsid w:val="0016321F"/>
    <w:rsid w:val="0016464E"/>
    <w:rsid w:val="001667D3"/>
    <w:rsid w:val="00167CD0"/>
    <w:rsid w:val="00170EBA"/>
    <w:rsid w:val="001712B3"/>
    <w:rsid w:val="00172FE1"/>
    <w:rsid w:val="00174B9E"/>
    <w:rsid w:val="00174DA3"/>
    <w:rsid w:val="001750B4"/>
    <w:rsid w:val="00175810"/>
    <w:rsid w:val="00176874"/>
    <w:rsid w:val="00181F0E"/>
    <w:rsid w:val="0018330A"/>
    <w:rsid w:val="0018534E"/>
    <w:rsid w:val="00185A3E"/>
    <w:rsid w:val="00192B31"/>
    <w:rsid w:val="00195CD7"/>
    <w:rsid w:val="001A05C1"/>
    <w:rsid w:val="001A1A13"/>
    <w:rsid w:val="001A5332"/>
    <w:rsid w:val="001A7AB7"/>
    <w:rsid w:val="001B14F2"/>
    <w:rsid w:val="001B194D"/>
    <w:rsid w:val="001B235D"/>
    <w:rsid w:val="001B2417"/>
    <w:rsid w:val="001B3D60"/>
    <w:rsid w:val="001B415A"/>
    <w:rsid w:val="001B497D"/>
    <w:rsid w:val="001B659D"/>
    <w:rsid w:val="001C1364"/>
    <w:rsid w:val="001C1E66"/>
    <w:rsid w:val="001C25F4"/>
    <w:rsid w:val="001C2940"/>
    <w:rsid w:val="001C3000"/>
    <w:rsid w:val="001C3BFE"/>
    <w:rsid w:val="001C59A6"/>
    <w:rsid w:val="001C6C1A"/>
    <w:rsid w:val="001C757A"/>
    <w:rsid w:val="001C764E"/>
    <w:rsid w:val="001D1C1C"/>
    <w:rsid w:val="001D35B1"/>
    <w:rsid w:val="001D3EE2"/>
    <w:rsid w:val="001D42AB"/>
    <w:rsid w:val="001D506D"/>
    <w:rsid w:val="001D61EC"/>
    <w:rsid w:val="001D70E3"/>
    <w:rsid w:val="001D7C9B"/>
    <w:rsid w:val="001E07CD"/>
    <w:rsid w:val="001E0896"/>
    <w:rsid w:val="001E0F69"/>
    <w:rsid w:val="001E107C"/>
    <w:rsid w:val="001E23D9"/>
    <w:rsid w:val="001E3E56"/>
    <w:rsid w:val="001E4C2E"/>
    <w:rsid w:val="001E5CA0"/>
    <w:rsid w:val="001E684B"/>
    <w:rsid w:val="001F1624"/>
    <w:rsid w:val="001F253C"/>
    <w:rsid w:val="001F79C9"/>
    <w:rsid w:val="00202109"/>
    <w:rsid w:val="002029AA"/>
    <w:rsid w:val="00210619"/>
    <w:rsid w:val="00210EA1"/>
    <w:rsid w:val="00212544"/>
    <w:rsid w:val="00213EDC"/>
    <w:rsid w:val="002203A8"/>
    <w:rsid w:val="00221453"/>
    <w:rsid w:val="00222A12"/>
    <w:rsid w:val="00222FDF"/>
    <w:rsid w:val="002238AF"/>
    <w:rsid w:val="00225693"/>
    <w:rsid w:val="00226AB3"/>
    <w:rsid w:val="00226BE4"/>
    <w:rsid w:val="00226BE5"/>
    <w:rsid w:val="00226FB0"/>
    <w:rsid w:val="00233FF4"/>
    <w:rsid w:val="00234641"/>
    <w:rsid w:val="00236C4E"/>
    <w:rsid w:val="00237625"/>
    <w:rsid w:val="00237EF4"/>
    <w:rsid w:val="00240097"/>
    <w:rsid w:val="00242928"/>
    <w:rsid w:val="0024369B"/>
    <w:rsid w:val="002465C0"/>
    <w:rsid w:val="00247178"/>
    <w:rsid w:val="00247E9E"/>
    <w:rsid w:val="00250184"/>
    <w:rsid w:val="00252050"/>
    <w:rsid w:val="0025283C"/>
    <w:rsid w:val="002568D1"/>
    <w:rsid w:val="00257011"/>
    <w:rsid w:val="002573DC"/>
    <w:rsid w:val="00257904"/>
    <w:rsid w:val="00264332"/>
    <w:rsid w:val="002645E1"/>
    <w:rsid w:val="00264A55"/>
    <w:rsid w:val="00264B3A"/>
    <w:rsid w:val="00265210"/>
    <w:rsid w:val="00266114"/>
    <w:rsid w:val="00266BCE"/>
    <w:rsid w:val="00267328"/>
    <w:rsid w:val="002706B7"/>
    <w:rsid w:val="002713DA"/>
    <w:rsid w:val="002718F0"/>
    <w:rsid w:val="002725DD"/>
    <w:rsid w:val="00274579"/>
    <w:rsid w:val="0027485D"/>
    <w:rsid w:val="00274DEA"/>
    <w:rsid w:val="00275872"/>
    <w:rsid w:val="0027614E"/>
    <w:rsid w:val="00280318"/>
    <w:rsid w:val="00280803"/>
    <w:rsid w:val="00281138"/>
    <w:rsid w:val="00281330"/>
    <w:rsid w:val="0028206D"/>
    <w:rsid w:val="00284211"/>
    <w:rsid w:val="00290786"/>
    <w:rsid w:val="002912A8"/>
    <w:rsid w:val="00292581"/>
    <w:rsid w:val="00292C8D"/>
    <w:rsid w:val="00293D3B"/>
    <w:rsid w:val="00296890"/>
    <w:rsid w:val="002A05D9"/>
    <w:rsid w:val="002A1AB3"/>
    <w:rsid w:val="002A5975"/>
    <w:rsid w:val="002A66D6"/>
    <w:rsid w:val="002A77C9"/>
    <w:rsid w:val="002A7FF2"/>
    <w:rsid w:val="002B04FB"/>
    <w:rsid w:val="002B10D5"/>
    <w:rsid w:val="002B4A62"/>
    <w:rsid w:val="002B60F0"/>
    <w:rsid w:val="002C0780"/>
    <w:rsid w:val="002C0D2F"/>
    <w:rsid w:val="002C1205"/>
    <w:rsid w:val="002C419D"/>
    <w:rsid w:val="002C5A19"/>
    <w:rsid w:val="002C61AD"/>
    <w:rsid w:val="002C67D7"/>
    <w:rsid w:val="002D1C78"/>
    <w:rsid w:val="002D25FB"/>
    <w:rsid w:val="002D33A8"/>
    <w:rsid w:val="002D4169"/>
    <w:rsid w:val="002D4A27"/>
    <w:rsid w:val="002D66D5"/>
    <w:rsid w:val="002D6ED0"/>
    <w:rsid w:val="002E0615"/>
    <w:rsid w:val="002E6237"/>
    <w:rsid w:val="002E75DB"/>
    <w:rsid w:val="002F152E"/>
    <w:rsid w:val="002F23D9"/>
    <w:rsid w:val="002F2E76"/>
    <w:rsid w:val="002F6CF8"/>
    <w:rsid w:val="002F752F"/>
    <w:rsid w:val="00303092"/>
    <w:rsid w:val="0030448D"/>
    <w:rsid w:val="003054E0"/>
    <w:rsid w:val="00305DF4"/>
    <w:rsid w:val="00306FE7"/>
    <w:rsid w:val="003117EC"/>
    <w:rsid w:val="00312355"/>
    <w:rsid w:val="00313C26"/>
    <w:rsid w:val="003151DD"/>
    <w:rsid w:val="00315B33"/>
    <w:rsid w:val="00316316"/>
    <w:rsid w:val="0031648E"/>
    <w:rsid w:val="00317663"/>
    <w:rsid w:val="0032216E"/>
    <w:rsid w:val="00322E6D"/>
    <w:rsid w:val="00324300"/>
    <w:rsid w:val="00324689"/>
    <w:rsid w:val="00325D0F"/>
    <w:rsid w:val="003273A9"/>
    <w:rsid w:val="00331048"/>
    <w:rsid w:val="00331625"/>
    <w:rsid w:val="003326AA"/>
    <w:rsid w:val="003330C8"/>
    <w:rsid w:val="00333899"/>
    <w:rsid w:val="00333E2F"/>
    <w:rsid w:val="00334F7F"/>
    <w:rsid w:val="00335379"/>
    <w:rsid w:val="00337B16"/>
    <w:rsid w:val="00343916"/>
    <w:rsid w:val="0034400C"/>
    <w:rsid w:val="00347625"/>
    <w:rsid w:val="00354587"/>
    <w:rsid w:val="00355E7A"/>
    <w:rsid w:val="00357537"/>
    <w:rsid w:val="00357CA5"/>
    <w:rsid w:val="00360312"/>
    <w:rsid w:val="00360576"/>
    <w:rsid w:val="00361AEF"/>
    <w:rsid w:val="00361D01"/>
    <w:rsid w:val="00361F50"/>
    <w:rsid w:val="0036453D"/>
    <w:rsid w:val="00364723"/>
    <w:rsid w:val="003675C7"/>
    <w:rsid w:val="0037295D"/>
    <w:rsid w:val="00372CC0"/>
    <w:rsid w:val="00373103"/>
    <w:rsid w:val="00374A15"/>
    <w:rsid w:val="00376750"/>
    <w:rsid w:val="0038121C"/>
    <w:rsid w:val="0038207E"/>
    <w:rsid w:val="00382800"/>
    <w:rsid w:val="003852B6"/>
    <w:rsid w:val="003875FB"/>
    <w:rsid w:val="00391BB8"/>
    <w:rsid w:val="00391F3D"/>
    <w:rsid w:val="0039219A"/>
    <w:rsid w:val="00392DE4"/>
    <w:rsid w:val="003936AF"/>
    <w:rsid w:val="00394283"/>
    <w:rsid w:val="003950BA"/>
    <w:rsid w:val="003A0241"/>
    <w:rsid w:val="003A5D35"/>
    <w:rsid w:val="003A7295"/>
    <w:rsid w:val="003B12E1"/>
    <w:rsid w:val="003B1E88"/>
    <w:rsid w:val="003B3F4D"/>
    <w:rsid w:val="003B49E4"/>
    <w:rsid w:val="003B7126"/>
    <w:rsid w:val="003C3CED"/>
    <w:rsid w:val="003C3E03"/>
    <w:rsid w:val="003C63D0"/>
    <w:rsid w:val="003C7244"/>
    <w:rsid w:val="003C7515"/>
    <w:rsid w:val="003D0778"/>
    <w:rsid w:val="003D3391"/>
    <w:rsid w:val="003D46E6"/>
    <w:rsid w:val="003D4D3A"/>
    <w:rsid w:val="003D69CF"/>
    <w:rsid w:val="003D76DD"/>
    <w:rsid w:val="003E0AEC"/>
    <w:rsid w:val="003E0C17"/>
    <w:rsid w:val="003F2C85"/>
    <w:rsid w:val="004014B8"/>
    <w:rsid w:val="00404272"/>
    <w:rsid w:val="00406B7F"/>
    <w:rsid w:val="004134DE"/>
    <w:rsid w:val="00413CE1"/>
    <w:rsid w:val="004147F4"/>
    <w:rsid w:val="004153FA"/>
    <w:rsid w:val="00416C8C"/>
    <w:rsid w:val="004173BE"/>
    <w:rsid w:val="00422E0E"/>
    <w:rsid w:val="0042781B"/>
    <w:rsid w:val="00430C73"/>
    <w:rsid w:val="00432ED1"/>
    <w:rsid w:val="00433E53"/>
    <w:rsid w:val="00435394"/>
    <w:rsid w:val="00437304"/>
    <w:rsid w:val="00437603"/>
    <w:rsid w:val="0044079C"/>
    <w:rsid w:val="004433BA"/>
    <w:rsid w:val="00447ADA"/>
    <w:rsid w:val="00447C0E"/>
    <w:rsid w:val="00450A2C"/>
    <w:rsid w:val="004518B6"/>
    <w:rsid w:val="00451CCA"/>
    <w:rsid w:val="00453096"/>
    <w:rsid w:val="004558F5"/>
    <w:rsid w:val="004562CA"/>
    <w:rsid w:val="00460B97"/>
    <w:rsid w:val="004618C7"/>
    <w:rsid w:val="0046281C"/>
    <w:rsid w:val="00465795"/>
    <w:rsid w:val="004663BC"/>
    <w:rsid w:val="00467084"/>
    <w:rsid w:val="004675AE"/>
    <w:rsid w:val="0046770A"/>
    <w:rsid w:val="0047213A"/>
    <w:rsid w:val="0047310F"/>
    <w:rsid w:val="00473315"/>
    <w:rsid w:val="0047373E"/>
    <w:rsid w:val="004738BB"/>
    <w:rsid w:val="00474005"/>
    <w:rsid w:val="004741CD"/>
    <w:rsid w:val="00476094"/>
    <w:rsid w:val="00476AEF"/>
    <w:rsid w:val="00481649"/>
    <w:rsid w:val="0048208C"/>
    <w:rsid w:val="004844D6"/>
    <w:rsid w:val="00484862"/>
    <w:rsid w:val="00485F18"/>
    <w:rsid w:val="00490244"/>
    <w:rsid w:val="004902CC"/>
    <w:rsid w:val="00491201"/>
    <w:rsid w:val="00493550"/>
    <w:rsid w:val="00493CB5"/>
    <w:rsid w:val="004A33FD"/>
    <w:rsid w:val="004A3DA0"/>
    <w:rsid w:val="004A3F2B"/>
    <w:rsid w:val="004A6AFE"/>
    <w:rsid w:val="004A78CB"/>
    <w:rsid w:val="004B0EE2"/>
    <w:rsid w:val="004B1B03"/>
    <w:rsid w:val="004B1F67"/>
    <w:rsid w:val="004B4E2A"/>
    <w:rsid w:val="004B6EF5"/>
    <w:rsid w:val="004C0DCC"/>
    <w:rsid w:val="004C1120"/>
    <w:rsid w:val="004C1E52"/>
    <w:rsid w:val="004C47F8"/>
    <w:rsid w:val="004C5BC5"/>
    <w:rsid w:val="004C65A0"/>
    <w:rsid w:val="004C781E"/>
    <w:rsid w:val="004D20BB"/>
    <w:rsid w:val="004D49CF"/>
    <w:rsid w:val="004D4B04"/>
    <w:rsid w:val="004D5879"/>
    <w:rsid w:val="004D641C"/>
    <w:rsid w:val="004E1977"/>
    <w:rsid w:val="004E4003"/>
    <w:rsid w:val="004E450A"/>
    <w:rsid w:val="004E650A"/>
    <w:rsid w:val="004E7FDF"/>
    <w:rsid w:val="004F0130"/>
    <w:rsid w:val="004F1F68"/>
    <w:rsid w:val="004F3E27"/>
    <w:rsid w:val="004F4A03"/>
    <w:rsid w:val="004F51B4"/>
    <w:rsid w:val="004F607F"/>
    <w:rsid w:val="004F6A15"/>
    <w:rsid w:val="004F7CF7"/>
    <w:rsid w:val="0050087F"/>
    <w:rsid w:val="005037BA"/>
    <w:rsid w:val="00507179"/>
    <w:rsid w:val="00507766"/>
    <w:rsid w:val="005109E7"/>
    <w:rsid w:val="005112A1"/>
    <w:rsid w:val="00517D69"/>
    <w:rsid w:val="00520053"/>
    <w:rsid w:val="00520C07"/>
    <w:rsid w:val="00524C04"/>
    <w:rsid w:val="00526122"/>
    <w:rsid w:val="005278AB"/>
    <w:rsid w:val="0053796D"/>
    <w:rsid w:val="00537EDE"/>
    <w:rsid w:val="005404F0"/>
    <w:rsid w:val="00543A56"/>
    <w:rsid w:val="0054462F"/>
    <w:rsid w:val="00545369"/>
    <w:rsid w:val="00551CBB"/>
    <w:rsid w:val="00555700"/>
    <w:rsid w:val="00560A09"/>
    <w:rsid w:val="0056167E"/>
    <w:rsid w:val="00562C2B"/>
    <w:rsid w:val="00564AE7"/>
    <w:rsid w:val="00566A30"/>
    <w:rsid w:val="005723F9"/>
    <w:rsid w:val="005725C1"/>
    <w:rsid w:val="00572E71"/>
    <w:rsid w:val="00574062"/>
    <w:rsid w:val="00577418"/>
    <w:rsid w:val="00581CF5"/>
    <w:rsid w:val="00581D26"/>
    <w:rsid w:val="00584060"/>
    <w:rsid w:val="005846F0"/>
    <w:rsid w:val="0058499D"/>
    <w:rsid w:val="005852AE"/>
    <w:rsid w:val="00586D85"/>
    <w:rsid w:val="0058712E"/>
    <w:rsid w:val="005907EE"/>
    <w:rsid w:val="00590EB0"/>
    <w:rsid w:val="00596D17"/>
    <w:rsid w:val="005A2ECC"/>
    <w:rsid w:val="005A42BA"/>
    <w:rsid w:val="005B35B6"/>
    <w:rsid w:val="005C07C1"/>
    <w:rsid w:val="005C2943"/>
    <w:rsid w:val="005C29EC"/>
    <w:rsid w:val="005C44BF"/>
    <w:rsid w:val="005C5FBD"/>
    <w:rsid w:val="005C7A41"/>
    <w:rsid w:val="005D09C8"/>
    <w:rsid w:val="005D2437"/>
    <w:rsid w:val="005E020E"/>
    <w:rsid w:val="005E2BEE"/>
    <w:rsid w:val="005E4ED2"/>
    <w:rsid w:val="005E5F69"/>
    <w:rsid w:val="005E6921"/>
    <w:rsid w:val="005E7072"/>
    <w:rsid w:val="005E72B6"/>
    <w:rsid w:val="005F000D"/>
    <w:rsid w:val="005F0E8E"/>
    <w:rsid w:val="005F6257"/>
    <w:rsid w:val="005F6D12"/>
    <w:rsid w:val="006006C3"/>
    <w:rsid w:val="006038C2"/>
    <w:rsid w:val="00610B04"/>
    <w:rsid w:val="0061216D"/>
    <w:rsid w:val="00612329"/>
    <w:rsid w:val="0061282F"/>
    <w:rsid w:val="00615B27"/>
    <w:rsid w:val="006206D2"/>
    <w:rsid w:val="00621CBD"/>
    <w:rsid w:val="00622915"/>
    <w:rsid w:val="00622E97"/>
    <w:rsid w:val="0062365F"/>
    <w:rsid w:val="00623914"/>
    <w:rsid w:val="006241BB"/>
    <w:rsid w:val="0063584D"/>
    <w:rsid w:val="006376D5"/>
    <w:rsid w:val="00637C7A"/>
    <w:rsid w:val="00637ED8"/>
    <w:rsid w:val="00640569"/>
    <w:rsid w:val="00641137"/>
    <w:rsid w:val="0064216C"/>
    <w:rsid w:val="0064235E"/>
    <w:rsid w:val="00643174"/>
    <w:rsid w:val="006433AD"/>
    <w:rsid w:val="00646DBE"/>
    <w:rsid w:val="00647457"/>
    <w:rsid w:val="006504F8"/>
    <w:rsid w:val="00653C53"/>
    <w:rsid w:val="00654185"/>
    <w:rsid w:val="006561FF"/>
    <w:rsid w:val="006606C8"/>
    <w:rsid w:val="006638CE"/>
    <w:rsid w:val="00664E1B"/>
    <w:rsid w:val="0066753A"/>
    <w:rsid w:val="00667BE1"/>
    <w:rsid w:val="00670F27"/>
    <w:rsid w:val="00672BE7"/>
    <w:rsid w:val="00683F22"/>
    <w:rsid w:val="006841BA"/>
    <w:rsid w:val="006842B8"/>
    <w:rsid w:val="006853FB"/>
    <w:rsid w:val="00687C71"/>
    <w:rsid w:val="00687E00"/>
    <w:rsid w:val="00691BD5"/>
    <w:rsid w:val="006943E4"/>
    <w:rsid w:val="00694883"/>
    <w:rsid w:val="006956E8"/>
    <w:rsid w:val="00696B5A"/>
    <w:rsid w:val="00697998"/>
    <w:rsid w:val="006A078B"/>
    <w:rsid w:val="006A1092"/>
    <w:rsid w:val="006A2F6A"/>
    <w:rsid w:val="006A32AC"/>
    <w:rsid w:val="006A4D23"/>
    <w:rsid w:val="006A5827"/>
    <w:rsid w:val="006A58A2"/>
    <w:rsid w:val="006A59E3"/>
    <w:rsid w:val="006A6025"/>
    <w:rsid w:val="006B334A"/>
    <w:rsid w:val="006B77C3"/>
    <w:rsid w:val="006C0611"/>
    <w:rsid w:val="006C1C6D"/>
    <w:rsid w:val="006C218B"/>
    <w:rsid w:val="006C3103"/>
    <w:rsid w:val="006C54A5"/>
    <w:rsid w:val="006C6EEA"/>
    <w:rsid w:val="006C76A4"/>
    <w:rsid w:val="006D054F"/>
    <w:rsid w:val="006D0D3D"/>
    <w:rsid w:val="006D0E45"/>
    <w:rsid w:val="006D2779"/>
    <w:rsid w:val="006D3B34"/>
    <w:rsid w:val="006D40C3"/>
    <w:rsid w:val="006D4E4D"/>
    <w:rsid w:val="006D544B"/>
    <w:rsid w:val="006D58B6"/>
    <w:rsid w:val="006E1C50"/>
    <w:rsid w:val="006E5713"/>
    <w:rsid w:val="006E6423"/>
    <w:rsid w:val="006E7358"/>
    <w:rsid w:val="006E7CD5"/>
    <w:rsid w:val="006F048A"/>
    <w:rsid w:val="006F33EB"/>
    <w:rsid w:val="006F4325"/>
    <w:rsid w:val="006F6C0D"/>
    <w:rsid w:val="006F6DF7"/>
    <w:rsid w:val="0070603D"/>
    <w:rsid w:val="007066EB"/>
    <w:rsid w:val="0070679E"/>
    <w:rsid w:val="00706A78"/>
    <w:rsid w:val="00706E62"/>
    <w:rsid w:val="00713EDB"/>
    <w:rsid w:val="00714B2C"/>
    <w:rsid w:val="007159EE"/>
    <w:rsid w:val="00720B74"/>
    <w:rsid w:val="00722A95"/>
    <w:rsid w:val="00725F7D"/>
    <w:rsid w:val="00731039"/>
    <w:rsid w:val="00731792"/>
    <w:rsid w:val="00733679"/>
    <w:rsid w:val="0073575B"/>
    <w:rsid w:val="00735F13"/>
    <w:rsid w:val="0073616A"/>
    <w:rsid w:val="0074228D"/>
    <w:rsid w:val="00744E40"/>
    <w:rsid w:val="00745455"/>
    <w:rsid w:val="0074636A"/>
    <w:rsid w:val="00746B51"/>
    <w:rsid w:val="007501E9"/>
    <w:rsid w:val="00752535"/>
    <w:rsid w:val="00753DE3"/>
    <w:rsid w:val="00753E80"/>
    <w:rsid w:val="007553A6"/>
    <w:rsid w:val="00755785"/>
    <w:rsid w:val="00755D3F"/>
    <w:rsid w:val="00756366"/>
    <w:rsid w:val="00756A98"/>
    <w:rsid w:val="00760E7E"/>
    <w:rsid w:val="007633EE"/>
    <w:rsid w:val="00770A94"/>
    <w:rsid w:val="0077100F"/>
    <w:rsid w:val="007736B9"/>
    <w:rsid w:val="007737DA"/>
    <w:rsid w:val="00773A77"/>
    <w:rsid w:val="00775217"/>
    <w:rsid w:val="00776879"/>
    <w:rsid w:val="00780685"/>
    <w:rsid w:val="00782060"/>
    <w:rsid w:val="007820B6"/>
    <w:rsid w:val="00782670"/>
    <w:rsid w:val="00782EEC"/>
    <w:rsid w:val="007842E5"/>
    <w:rsid w:val="007867C9"/>
    <w:rsid w:val="007877A1"/>
    <w:rsid w:val="00787BB0"/>
    <w:rsid w:val="00790CAC"/>
    <w:rsid w:val="007918EE"/>
    <w:rsid w:val="00793514"/>
    <w:rsid w:val="007A0613"/>
    <w:rsid w:val="007A0F56"/>
    <w:rsid w:val="007A16E8"/>
    <w:rsid w:val="007A233B"/>
    <w:rsid w:val="007A24A7"/>
    <w:rsid w:val="007A44B3"/>
    <w:rsid w:val="007A69DE"/>
    <w:rsid w:val="007A776A"/>
    <w:rsid w:val="007B2BE3"/>
    <w:rsid w:val="007B36E5"/>
    <w:rsid w:val="007B56D1"/>
    <w:rsid w:val="007B5EAF"/>
    <w:rsid w:val="007B6C3A"/>
    <w:rsid w:val="007B6EA9"/>
    <w:rsid w:val="007C09F8"/>
    <w:rsid w:val="007C0EB5"/>
    <w:rsid w:val="007C11CD"/>
    <w:rsid w:val="007C211E"/>
    <w:rsid w:val="007C274D"/>
    <w:rsid w:val="007C31A8"/>
    <w:rsid w:val="007C433D"/>
    <w:rsid w:val="007C48DF"/>
    <w:rsid w:val="007D0306"/>
    <w:rsid w:val="007D051F"/>
    <w:rsid w:val="007D1580"/>
    <w:rsid w:val="007D19DD"/>
    <w:rsid w:val="007D50FF"/>
    <w:rsid w:val="007D6B43"/>
    <w:rsid w:val="007E0094"/>
    <w:rsid w:val="007E3E8E"/>
    <w:rsid w:val="007E3FC1"/>
    <w:rsid w:val="007E656A"/>
    <w:rsid w:val="007E7F78"/>
    <w:rsid w:val="007F05CF"/>
    <w:rsid w:val="007F24A7"/>
    <w:rsid w:val="007F3193"/>
    <w:rsid w:val="007F4B91"/>
    <w:rsid w:val="007F7B94"/>
    <w:rsid w:val="00800990"/>
    <w:rsid w:val="008050DD"/>
    <w:rsid w:val="00806D40"/>
    <w:rsid w:val="008070C6"/>
    <w:rsid w:val="00807845"/>
    <w:rsid w:val="00807B58"/>
    <w:rsid w:val="00807DA9"/>
    <w:rsid w:val="008117E2"/>
    <w:rsid w:val="0081478A"/>
    <w:rsid w:val="00814A4C"/>
    <w:rsid w:val="00816F82"/>
    <w:rsid w:val="00817F38"/>
    <w:rsid w:val="00820029"/>
    <w:rsid w:val="00821678"/>
    <w:rsid w:val="0082271C"/>
    <w:rsid w:val="008235A5"/>
    <w:rsid w:val="00826742"/>
    <w:rsid w:val="00827BAB"/>
    <w:rsid w:val="00827EF6"/>
    <w:rsid w:val="00830683"/>
    <w:rsid w:val="00830FC9"/>
    <w:rsid w:val="00831CA4"/>
    <w:rsid w:val="00833502"/>
    <w:rsid w:val="00833ADD"/>
    <w:rsid w:val="00834DCD"/>
    <w:rsid w:val="00834F1F"/>
    <w:rsid w:val="00835D06"/>
    <w:rsid w:val="0083685F"/>
    <w:rsid w:val="00836EFC"/>
    <w:rsid w:val="008372D7"/>
    <w:rsid w:val="00842973"/>
    <w:rsid w:val="008440B4"/>
    <w:rsid w:val="00844A21"/>
    <w:rsid w:val="008462DA"/>
    <w:rsid w:val="008469C9"/>
    <w:rsid w:val="0084717B"/>
    <w:rsid w:val="00854509"/>
    <w:rsid w:val="00854A28"/>
    <w:rsid w:val="00855255"/>
    <w:rsid w:val="008574F7"/>
    <w:rsid w:val="008604AB"/>
    <w:rsid w:val="00860892"/>
    <w:rsid w:val="008618D9"/>
    <w:rsid w:val="00861968"/>
    <w:rsid w:val="00862BC7"/>
    <w:rsid w:val="00863A64"/>
    <w:rsid w:val="008643FF"/>
    <w:rsid w:val="00864D25"/>
    <w:rsid w:val="00866D62"/>
    <w:rsid w:val="0087235C"/>
    <w:rsid w:val="00875169"/>
    <w:rsid w:val="0087565B"/>
    <w:rsid w:val="00875743"/>
    <w:rsid w:val="00875AEC"/>
    <w:rsid w:val="00875CE2"/>
    <w:rsid w:val="008769F3"/>
    <w:rsid w:val="00876FF3"/>
    <w:rsid w:val="0088051C"/>
    <w:rsid w:val="008808E3"/>
    <w:rsid w:val="008818CA"/>
    <w:rsid w:val="00881C32"/>
    <w:rsid w:val="0088219F"/>
    <w:rsid w:val="008846BB"/>
    <w:rsid w:val="00884805"/>
    <w:rsid w:val="00886E82"/>
    <w:rsid w:val="008908F6"/>
    <w:rsid w:val="0089116F"/>
    <w:rsid w:val="00893F5D"/>
    <w:rsid w:val="008942EB"/>
    <w:rsid w:val="00895061"/>
    <w:rsid w:val="00895D42"/>
    <w:rsid w:val="0089751F"/>
    <w:rsid w:val="008A0210"/>
    <w:rsid w:val="008A1FBB"/>
    <w:rsid w:val="008A4C5A"/>
    <w:rsid w:val="008A56B0"/>
    <w:rsid w:val="008A57DB"/>
    <w:rsid w:val="008A7370"/>
    <w:rsid w:val="008B0698"/>
    <w:rsid w:val="008B0751"/>
    <w:rsid w:val="008B2181"/>
    <w:rsid w:val="008B6B80"/>
    <w:rsid w:val="008B7639"/>
    <w:rsid w:val="008C215B"/>
    <w:rsid w:val="008C3301"/>
    <w:rsid w:val="008C3FF7"/>
    <w:rsid w:val="008C68EF"/>
    <w:rsid w:val="008C7420"/>
    <w:rsid w:val="008D129E"/>
    <w:rsid w:val="008D3D3F"/>
    <w:rsid w:val="008D5215"/>
    <w:rsid w:val="008D5C08"/>
    <w:rsid w:val="008E0E23"/>
    <w:rsid w:val="008E1073"/>
    <w:rsid w:val="008E21CC"/>
    <w:rsid w:val="008E27AC"/>
    <w:rsid w:val="008E3160"/>
    <w:rsid w:val="008E72FF"/>
    <w:rsid w:val="008F6A3C"/>
    <w:rsid w:val="00900970"/>
    <w:rsid w:val="00901F34"/>
    <w:rsid w:val="00902717"/>
    <w:rsid w:val="00902AD0"/>
    <w:rsid w:val="00904AB1"/>
    <w:rsid w:val="00907CE9"/>
    <w:rsid w:val="00912182"/>
    <w:rsid w:val="00913086"/>
    <w:rsid w:val="00913519"/>
    <w:rsid w:val="0091673D"/>
    <w:rsid w:val="00917F2B"/>
    <w:rsid w:val="009209CE"/>
    <w:rsid w:val="00922892"/>
    <w:rsid w:val="009239BC"/>
    <w:rsid w:val="00923CE0"/>
    <w:rsid w:val="00924571"/>
    <w:rsid w:val="0093401F"/>
    <w:rsid w:val="00936C63"/>
    <w:rsid w:val="009375E5"/>
    <w:rsid w:val="00943FB1"/>
    <w:rsid w:val="00945442"/>
    <w:rsid w:val="00945B2D"/>
    <w:rsid w:val="009465B7"/>
    <w:rsid w:val="009521C3"/>
    <w:rsid w:val="00954771"/>
    <w:rsid w:val="009551E3"/>
    <w:rsid w:val="009553E2"/>
    <w:rsid w:val="00955846"/>
    <w:rsid w:val="00956C36"/>
    <w:rsid w:val="00957B52"/>
    <w:rsid w:val="00960FF6"/>
    <w:rsid w:val="0096723F"/>
    <w:rsid w:val="009708B9"/>
    <w:rsid w:val="009713DB"/>
    <w:rsid w:val="0097200F"/>
    <w:rsid w:val="00972A89"/>
    <w:rsid w:val="00973E5B"/>
    <w:rsid w:val="0097578D"/>
    <w:rsid w:val="00976D1E"/>
    <w:rsid w:val="00980600"/>
    <w:rsid w:val="0098134B"/>
    <w:rsid w:val="0099131E"/>
    <w:rsid w:val="009937BF"/>
    <w:rsid w:val="00995215"/>
    <w:rsid w:val="00996026"/>
    <w:rsid w:val="009972C7"/>
    <w:rsid w:val="00997B9D"/>
    <w:rsid w:val="00997C33"/>
    <w:rsid w:val="009A0E14"/>
    <w:rsid w:val="009A16DF"/>
    <w:rsid w:val="009A24EC"/>
    <w:rsid w:val="009A291A"/>
    <w:rsid w:val="009A29C4"/>
    <w:rsid w:val="009A6587"/>
    <w:rsid w:val="009A79D5"/>
    <w:rsid w:val="009B0B31"/>
    <w:rsid w:val="009B7399"/>
    <w:rsid w:val="009B75B3"/>
    <w:rsid w:val="009C2747"/>
    <w:rsid w:val="009C38E0"/>
    <w:rsid w:val="009C3E37"/>
    <w:rsid w:val="009C5E82"/>
    <w:rsid w:val="009D1BB4"/>
    <w:rsid w:val="009D373E"/>
    <w:rsid w:val="009D45D8"/>
    <w:rsid w:val="009D50C3"/>
    <w:rsid w:val="009D697D"/>
    <w:rsid w:val="009D6D52"/>
    <w:rsid w:val="009E06C4"/>
    <w:rsid w:val="009E19B0"/>
    <w:rsid w:val="009E2AA7"/>
    <w:rsid w:val="009E2AE9"/>
    <w:rsid w:val="009E3AAB"/>
    <w:rsid w:val="009E5762"/>
    <w:rsid w:val="009E7514"/>
    <w:rsid w:val="009E790D"/>
    <w:rsid w:val="009F0791"/>
    <w:rsid w:val="009F0AC4"/>
    <w:rsid w:val="009F0D22"/>
    <w:rsid w:val="009F39E5"/>
    <w:rsid w:val="009F5891"/>
    <w:rsid w:val="009F74DE"/>
    <w:rsid w:val="00A0001B"/>
    <w:rsid w:val="00A05C6F"/>
    <w:rsid w:val="00A064D7"/>
    <w:rsid w:val="00A11968"/>
    <w:rsid w:val="00A1279D"/>
    <w:rsid w:val="00A144CC"/>
    <w:rsid w:val="00A1516A"/>
    <w:rsid w:val="00A1727A"/>
    <w:rsid w:val="00A21D5F"/>
    <w:rsid w:val="00A23E15"/>
    <w:rsid w:val="00A32423"/>
    <w:rsid w:val="00A35061"/>
    <w:rsid w:val="00A3767E"/>
    <w:rsid w:val="00A37EB1"/>
    <w:rsid w:val="00A405A4"/>
    <w:rsid w:val="00A417CA"/>
    <w:rsid w:val="00A427DE"/>
    <w:rsid w:val="00A43E3C"/>
    <w:rsid w:val="00A44229"/>
    <w:rsid w:val="00A44F31"/>
    <w:rsid w:val="00A4599A"/>
    <w:rsid w:val="00A4619F"/>
    <w:rsid w:val="00A46A5E"/>
    <w:rsid w:val="00A46C98"/>
    <w:rsid w:val="00A500E7"/>
    <w:rsid w:val="00A52637"/>
    <w:rsid w:val="00A543CF"/>
    <w:rsid w:val="00A5443A"/>
    <w:rsid w:val="00A556E7"/>
    <w:rsid w:val="00A606F1"/>
    <w:rsid w:val="00A6179D"/>
    <w:rsid w:val="00A617EF"/>
    <w:rsid w:val="00A659E2"/>
    <w:rsid w:val="00A702BF"/>
    <w:rsid w:val="00A705A5"/>
    <w:rsid w:val="00A7063C"/>
    <w:rsid w:val="00A708A6"/>
    <w:rsid w:val="00A70F9C"/>
    <w:rsid w:val="00A71F0C"/>
    <w:rsid w:val="00A724A8"/>
    <w:rsid w:val="00A728A2"/>
    <w:rsid w:val="00A7374E"/>
    <w:rsid w:val="00A7447B"/>
    <w:rsid w:val="00A8052C"/>
    <w:rsid w:val="00A83025"/>
    <w:rsid w:val="00A83D55"/>
    <w:rsid w:val="00A84CA9"/>
    <w:rsid w:val="00A86337"/>
    <w:rsid w:val="00A87C99"/>
    <w:rsid w:val="00A90857"/>
    <w:rsid w:val="00A92240"/>
    <w:rsid w:val="00A933BB"/>
    <w:rsid w:val="00A9503D"/>
    <w:rsid w:val="00A9569A"/>
    <w:rsid w:val="00A96306"/>
    <w:rsid w:val="00A969F1"/>
    <w:rsid w:val="00A97A4C"/>
    <w:rsid w:val="00AA1950"/>
    <w:rsid w:val="00AA1DD4"/>
    <w:rsid w:val="00AA4243"/>
    <w:rsid w:val="00AA528C"/>
    <w:rsid w:val="00AA6103"/>
    <w:rsid w:val="00AA63DA"/>
    <w:rsid w:val="00AA6FED"/>
    <w:rsid w:val="00AA7E7E"/>
    <w:rsid w:val="00AB0055"/>
    <w:rsid w:val="00AB247F"/>
    <w:rsid w:val="00AB3AB5"/>
    <w:rsid w:val="00AB3CAB"/>
    <w:rsid w:val="00AB4507"/>
    <w:rsid w:val="00AB4D55"/>
    <w:rsid w:val="00AB7060"/>
    <w:rsid w:val="00AC189D"/>
    <w:rsid w:val="00AC1C7E"/>
    <w:rsid w:val="00AC26C3"/>
    <w:rsid w:val="00AC3B61"/>
    <w:rsid w:val="00AC7883"/>
    <w:rsid w:val="00AD10F1"/>
    <w:rsid w:val="00AD3E87"/>
    <w:rsid w:val="00AD4174"/>
    <w:rsid w:val="00AD42E5"/>
    <w:rsid w:val="00AD4C7E"/>
    <w:rsid w:val="00AD5083"/>
    <w:rsid w:val="00AD50FD"/>
    <w:rsid w:val="00AE2C0D"/>
    <w:rsid w:val="00AE4C52"/>
    <w:rsid w:val="00AE5873"/>
    <w:rsid w:val="00AE652E"/>
    <w:rsid w:val="00AE7F83"/>
    <w:rsid w:val="00AF0344"/>
    <w:rsid w:val="00AF2658"/>
    <w:rsid w:val="00AF37B1"/>
    <w:rsid w:val="00AF45F3"/>
    <w:rsid w:val="00AF7BD3"/>
    <w:rsid w:val="00B019D9"/>
    <w:rsid w:val="00B02E03"/>
    <w:rsid w:val="00B033C7"/>
    <w:rsid w:val="00B03F63"/>
    <w:rsid w:val="00B0447E"/>
    <w:rsid w:val="00B05260"/>
    <w:rsid w:val="00B05B0D"/>
    <w:rsid w:val="00B0602E"/>
    <w:rsid w:val="00B0769D"/>
    <w:rsid w:val="00B079A2"/>
    <w:rsid w:val="00B07C75"/>
    <w:rsid w:val="00B12140"/>
    <w:rsid w:val="00B13E52"/>
    <w:rsid w:val="00B16DB1"/>
    <w:rsid w:val="00B23FDB"/>
    <w:rsid w:val="00B24010"/>
    <w:rsid w:val="00B25022"/>
    <w:rsid w:val="00B26C16"/>
    <w:rsid w:val="00B30C28"/>
    <w:rsid w:val="00B31309"/>
    <w:rsid w:val="00B33159"/>
    <w:rsid w:val="00B3560B"/>
    <w:rsid w:val="00B357C9"/>
    <w:rsid w:val="00B41FFD"/>
    <w:rsid w:val="00B425F5"/>
    <w:rsid w:val="00B43DFF"/>
    <w:rsid w:val="00B462CF"/>
    <w:rsid w:val="00B473BD"/>
    <w:rsid w:val="00B51117"/>
    <w:rsid w:val="00B5466D"/>
    <w:rsid w:val="00B6087B"/>
    <w:rsid w:val="00B61FAC"/>
    <w:rsid w:val="00B6357B"/>
    <w:rsid w:val="00B64472"/>
    <w:rsid w:val="00B64890"/>
    <w:rsid w:val="00B67943"/>
    <w:rsid w:val="00B71A5A"/>
    <w:rsid w:val="00B74677"/>
    <w:rsid w:val="00B74A71"/>
    <w:rsid w:val="00B758F6"/>
    <w:rsid w:val="00B76164"/>
    <w:rsid w:val="00B7688A"/>
    <w:rsid w:val="00B775E2"/>
    <w:rsid w:val="00B81C2F"/>
    <w:rsid w:val="00B82AFB"/>
    <w:rsid w:val="00B84A3F"/>
    <w:rsid w:val="00B920D5"/>
    <w:rsid w:val="00B92ECA"/>
    <w:rsid w:val="00B93A15"/>
    <w:rsid w:val="00B93F84"/>
    <w:rsid w:val="00B9477B"/>
    <w:rsid w:val="00B950F9"/>
    <w:rsid w:val="00B95A1A"/>
    <w:rsid w:val="00B96AA5"/>
    <w:rsid w:val="00BA2D84"/>
    <w:rsid w:val="00BA30CA"/>
    <w:rsid w:val="00BA35E2"/>
    <w:rsid w:val="00BA556A"/>
    <w:rsid w:val="00BA5A58"/>
    <w:rsid w:val="00BA61C2"/>
    <w:rsid w:val="00BB00E5"/>
    <w:rsid w:val="00BB1D4B"/>
    <w:rsid w:val="00BB3CCC"/>
    <w:rsid w:val="00BB402F"/>
    <w:rsid w:val="00BB7BD8"/>
    <w:rsid w:val="00BC1B84"/>
    <w:rsid w:val="00BC2158"/>
    <w:rsid w:val="00BC6FCD"/>
    <w:rsid w:val="00BC7E54"/>
    <w:rsid w:val="00BD060A"/>
    <w:rsid w:val="00BD0AAC"/>
    <w:rsid w:val="00BD1F59"/>
    <w:rsid w:val="00BD2C36"/>
    <w:rsid w:val="00BD3F0B"/>
    <w:rsid w:val="00BD643C"/>
    <w:rsid w:val="00BD680C"/>
    <w:rsid w:val="00BE1C5C"/>
    <w:rsid w:val="00BE4438"/>
    <w:rsid w:val="00BE492B"/>
    <w:rsid w:val="00BE64FB"/>
    <w:rsid w:val="00BF3346"/>
    <w:rsid w:val="00BF4C3D"/>
    <w:rsid w:val="00BF6A65"/>
    <w:rsid w:val="00BF7015"/>
    <w:rsid w:val="00C00506"/>
    <w:rsid w:val="00C025B6"/>
    <w:rsid w:val="00C036A0"/>
    <w:rsid w:val="00C04284"/>
    <w:rsid w:val="00C079D2"/>
    <w:rsid w:val="00C07C0D"/>
    <w:rsid w:val="00C11138"/>
    <w:rsid w:val="00C12AE5"/>
    <w:rsid w:val="00C132FC"/>
    <w:rsid w:val="00C135FC"/>
    <w:rsid w:val="00C17FE1"/>
    <w:rsid w:val="00C20A6D"/>
    <w:rsid w:val="00C225A0"/>
    <w:rsid w:val="00C23878"/>
    <w:rsid w:val="00C24DB1"/>
    <w:rsid w:val="00C25147"/>
    <w:rsid w:val="00C255AF"/>
    <w:rsid w:val="00C264C7"/>
    <w:rsid w:val="00C272E6"/>
    <w:rsid w:val="00C27992"/>
    <w:rsid w:val="00C32980"/>
    <w:rsid w:val="00C35467"/>
    <w:rsid w:val="00C3578B"/>
    <w:rsid w:val="00C35BAC"/>
    <w:rsid w:val="00C37137"/>
    <w:rsid w:val="00C400EB"/>
    <w:rsid w:val="00C402C4"/>
    <w:rsid w:val="00C4044A"/>
    <w:rsid w:val="00C40456"/>
    <w:rsid w:val="00C40787"/>
    <w:rsid w:val="00C4174C"/>
    <w:rsid w:val="00C430E9"/>
    <w:rsid w:val="00C45416"/>
    <w:rsid w:val="00C52508"/>
    <w:rsid w:val="00C53794"/>
    <w:rsid w:val="00C53D9B"/>
    <w:rsid w:val="00C574B7"/>
    <w:rsid w:val="00C63240"/>
    <w:rsid w:val="00C635B7"/>
    <w:rsid w:val="00C67D44"/>
    <w:rsid w:val="00C7032A"/>
    <w:rsid w:val="00C70567"/>
    <w:rsid w:val="00C709AF"/>
    <w:rsid w:val="00C7212D"/>
    <w:rsid w:val="00C72F31"/>
    <w:rsid w:val="00C76299"/>
    <w:rsid w:val="00C82183"/>
    <w:rsid w:val="00C84840"/>
    <w:rsid w:val="00C849BC"/>
    <w:rsid w:val="00C85C4A"/>
    <w:rsid w:val="00C86C65"/>
    <w:rsid w:val="00C937B4"/>
    <w:rsid w:val="00C94A58"/>
    <w:rsid w:val="00C94D43"/>
    <w:rsid w:val="00CA103A"/>
    <w:rsid w:val="00CA29A8"/>
    <w:rsid w:val="00CA2A4B"/>
    <w:rsid w:val="00CA39CF"/>
    <w:rsid w:val="00CA49A5"/>
    <w:rsid w:val="00CA4C45"/>
    <w:rsid w:val="00CA4E4D"/>
    <w:rsid w:val="00CA4F84"/>
    <w:rsid w:val="00CB1A3B"/>
    <w:rsid w:val="00CB224B"/>
    <w:rsid w:val="00CB2CFD"/>
    <w:rsid w:val="00CB6A13"/>
    <w:rsid w:val="00CC15D1"/>
    <w:rsid w:val="00CC212D"/>
    <w:rsid w:val="00CC2F2D"/>
    <w:rsid w:val="00CC2FD1"/>
    <w:rsid w:val="00CC5E3D"/>
    <w:rsid w:val="00CC76B3"/>
    <w:rsid w:val="00CC7887"/>
    <w:rsid w:val="00CD3AD1"/>
    <w:rsid w:val="00CD3E95"/>
    <w:rsid w:val="00CD632F"/>
    <w:rsid w:val="00CD6F14"/>
    <w:rsid w:val="00CE34E4"/>
    <w:rsid w:val="00CE5BC0"/>
    <w:rsid w:val="00CF0F60"/>
    <w:rsid w:val="00CF1521"/>
    <w:rsid w:val="00CF1623"/>
    <w:rsid w:val="00CF1E3A"/>
    <w:rsid w:val="00CF362D"/>
    <w:rsid w:val="00CF42F6"/>
    <w:rsid w:val="00CF44C3"/>
    <w:rsid w:val="00CF47ED"/>
    <w:rsid w:val="00D0017C"/>
    <w:rsid w:val="00D00E47"/>
    <w:rsid w:val="00D019C1"/>
    <w:rsid w:val="00D022DD"/>
    <w:rsid w:val="00D04E0D"/>
    <w:rsid w:val="00D119D7"/>
    <w:rsid w:val="00D14365"/>
    <w:rsid w:val="00D158A0"/>
    <w:rsid w:val="00D15D83"/>
    <w:rsid w:val="00D20204"/>
    <w:rsid w:val="00D20DC8"/>
    <w:rsid w:val="00D20EDE"/>
    <w:rsid w:val="00D22B8C"/>
    <w:rsid w:val="00D22D88"/>
    <w:rsid w:val="00D279B5"/>
    <w:rsid w:val="00D30BA0"/>
    <w:rsid w:val="00D31867"/>
    <w:rsid w:val="00D3344A"/>
    <w:rsid w:val="00D33C4A"/>
    <w:rsid w:val="00D403FB"/>
    <w:rsid w:val="00D445B4"/>
    <w:rsid w:val="00D478FD"/>
    <w:rsid w:val="00D508BA"/>
    <w:rsid w:val="00D52B86"/>
    <w:rsid w:val="00D53236"/>
    <w:rsid w:val="00D53957"/>
    <w:rsid w:val="00D54B4D"/>
    <w:rsid w:val="00D54EE7"/>
    <w:rsid w:val="00D62183"/>
    <w:rsid w:val="00D62669"/>
    <w:rsid w:val="00D67B89"/>
    <w:rsid w:val="00D7165A"/>
    <w:rsid w:val="00D72333"/>
    <w:rsid w:val="00D75081"/>
    <w:rsid w:val="00D81059"/>
    <w:rsid w:val="00D86E29"/>
    <w:rsid w:val="00D91BD5"/>
    <w:rsid w:val="00D924D5"/>
    <w:rsid w:val="00D93640"/>
    <w:rsid w:val="00D964DD"/>
    <w:rsid w:val="00D96D43"/>
    <w:rsid w:val="00DA053A"/>
    <w:rsid w:val="00DA13C3"/>
    <w:rsid w:val="00DA459C"/>
    <w:rsid w:val="00DA5D90"/>
    <w:rsid w:val="00DA6F73"/>
    <w:rsid w:val="00DB4A0F"/>
    <w:rsid w:val="00DB608E"/>
    <w:rsid w:val="00DC3E6B"/>
    <w:rsid w:val="00DC5638"/>
    <w:rsid w:val="00DC73E9"/>
    <w:rsid w:val="00DD039B"/>
    <w:rsid w:val="00DD09CB"/>
    <w:rsid w:val="00DD261E"/>
    <w:rsid w:val="00DD2A0E"/>
    <w:rsid w:val="00DD422F"/>
    <w:rsid w:val="00DE1106"/>
    <w:rsid w:val="00DE133B"/>
    <w:rsid w:val="00DE1A27"/>
    <w:rsid w:val="00DE45B8"/>
    <w:rsid w:val="00DE5ECE"/>
    <w:rsid w:val="00DE604C"/>
    <w:rsid w:val="00DE7945"/>
    <w:rsid w:val="00DF044B"/>
    <w:rsid w:val="00DF1592"/>
    <w:rsid w:val="00DF6FF1"/>
    <w:rsid w:val="00DF78B4"/>
    <w:rsid w:val="00E01C56"/>
    <w:rsid w:val="00E03AAC"/>
    <w:rsid w:val="00E03D9F"/>
    <w:rsid w:val="00E0511E"/>
    <w:rsid w:val="00E05337"/>
    <w:rsid w:val="00E0761A"/>
    <w:rsid w:val="00E07A64"/>
    <w:rsid w:val="00E07C5F"/>
    <w:rsid w:val="00E10561"/>
    <w:rsid w:val="00E12269"/>
    <w:rsid w:val="00E122B6"/>
    <w:rsid w:val="00E14581"/>
    <w:rsid w:val="00E14D17"/>
    <w:rsid w:val="00E167FC"/>
    <w:rsid w:val="00E20647"/>
    <w:rsid w:val="00E21C3B"/>
    <w:rsid w:val="00E23845"/>
    <w:rsid w:val="00E25519"/>
    <w:rsid w:val="00E273F7"/>
    <w:rsid w:val="00E30C08"/>
    <w:rsid w:val="00E312EE"/>
    <w:rsid w:val="00E328E6"/>
    <w:rsid w:val="00E35943"/>
    <w:rsid w:val="00E369E1"/>
    <w:rsid w:val="00E3700B"/>
    <w:rsid w:val="00E405AD"/>
    <w:rsid w:val="00E433B4"/>
    <w:rsid w:val="00E455EB"/>
    <w:rsid w:val="00E5413C"/>
    <w:rsid w:val="00E55EEC"/>
    <w:rsid w:val="00E62C49"/>
    <w:rsid w:val="00E62CEA"/>
    <w:rsid w:val="00E707B5"/>
    <w:rsid w:val="00E73185"/>
    <w:rsid w:val="00E74752"/>
    <w:rsid w:val="00E774D0"/>
    <w:rsid w:val="00E8032B"/>
    <w:rsid w:val="00E8052E"/>
    <w:rsid w:val="00E814C0"/>
    <w:rsid w:val="00E81C0B"/>
    <w:rsid w:val="00E82193"/>
    <w:rsid w:val="00E83CF5"/>
    <w:rsid w:val="00E849F6"/>
    <w:rsid w:val="00E84FBD"/>
    <w:rsid w:val="00E854C0"/>
    <w:rsid w:val="00E86AA1"/>
    <w:rsid w:val="00E86CB2"/>
    <w:rsid w:val="00E9060B"/>
    <w:rsid w:val="00E913EF"/>
    <w:rsid w:val="00E92AEF"/>
    <w:rsid w:val="00E9473F"/>
    <w:rsid w:val="00E96055"/>
    <w:rsid w:val="00E96A50"/>
    <w:rsid w:val="00EA11A8"/>
    <w:rsid w:val="00EA18C2"/>
    <w:rsid w:val="00EA2310"/>
    <w:rsid w:val="00EA2684"/>
    <w:rsid w:val="00EA2E5C"/>
    <w:rsid w:val="00EA3A5A"/>
    <w:rsid w:val="00EA4A3D"/>
    <w:rsid w:val="00EA4E03"/>
    <w:rsid w:val="00EA7262"/>
    <w:rsid w:val="00EA7D75"/>
    <w:rsid w:val="00EA7DA4"/>
    <w:rsid w:val="00EB0D53"/>
    <w:rsid w:val="00EB1728"/>
    <w:rsid w:val="00EB1A7B"/>
    <w:rsid w:val="00EB3338"/>
    <w:rsid w:val="00EB6125"/>
    <w:rsid w:val="00EC0397"/>
    <w:rsid w:val="00EC0C96"/>
    <w:rsid w:val="00EC0F46"/>
    <w:rsid w:val="00EC1CE0"/>
    <w:rsid w:val="00EC2080"/>
    <w:rsid w:val="00EC30F1"/>
    <w:rsid w:val="00EC351E"/>
    <w:rsid w:val="00EC7845"/>
    <w:rsid w:val="00ED0531"/>
    <w:rsid w:val="00ED0AE2"/>
    <w:rsid w:val="00ED17E3"/>
    <w:rsid w:val="00ED4306"/>
    <w:rsid w:val="00EE2084"/>
    <w:rsid w:val="00EE49FF"/>
    <w:rsid w:val="00EE502E"/>
    <w:rsid w:val="00EE7B02"/>
    <w:rsid w:val="00EF0893"/>
    <w:rsid w:val="00EF0DC7"/>
    <w:rsid w:val="00EF16DA"/>
    <w:rsid w:val="00EF3308"/>
    <w:rsid w:val="00EF3676"/>
    <w:rsid w:val="00EF4215"/>
    <w:rsid w:val="00EF44F6"/>
    <w:rsid w:val="00EF4DCB"/>
    <w:rsid w:val="00EF6C03"/>
    <w:rsid w:val="00EF7E1A"/>
    <w:rsid w:val="00F0080F"/>
    <w:rsid w:val="00F020A4"/>
    <w:rsid w:val="00F03C2D"/>
    <w:rsid w:val="00F04F1A"/>
    <w:rsid w:val="00F065A0"/>
    <w:rsid w:val="00F073E1"/>
    <w:rsid w:val="00F100D1"/>
    <w:rsid w:val="00F13F7E"/>
    <w:rsid w:val="00F174F9"/>
    <w:rsid w:val="00F17DD1"/>
    <w:rsid w:val="00F2034E"/>
    <w:rsid w:val="00F22366"/>
    <w:rsid w:val="00F23AAB"/>
    <w:rsid w:val="00F3138B"/>
    <w:rsid w:val="00F357FE"/>
    <w:rsid w:val="00F3674B"/>
    <w:rsid w:val="00F402A1"/>
    <w:rsid w:val="00F40ACF"/>
    <w:rsid w:val="00F4163D"/>
    <w:rsid w:val="00F42203"/>
    <w:rsid w:val="00F435B3"/>
    <w:rsid w:val="00F44B0A"/>
    <w:rsid w:val="00F513EF"/>
    <w:rsid w:val="00F51A06"/>
    <w:rsid w:val="00F521CA"/>
    <w:rsid w:val="00F53AA6"/>
    <w:rsid w:val="00F5592D"/>
    <w:rsid w:val="00F57176"/>
    <w:rsid w:val="00F60FDA"/>
    <w:rsid w:val="00F6223D"/>
    <w:rsid w:val="00F677B0"/>
    <w:rsid w:val="00F678E6"/>
    <w:rsid w:val="00F67ADD"/>
    <w:rsid w:val="00F71073"/>
    <w:rsid w:val="00F72778"/>
    <w:rsid w:val="00F746B6"/>
    <w:rsid w:val="00F75C68"/>
    <w:rsid w:val="00F76486"/>
    <w:rsid w:val="00F764CA"/>
    <w:rsid w:val="00F7677B"/>
    <w:rsid w:val="00F76F05"/>
    <w:rsid w:val="00F80059"/>
    <w:rsid w:val="00F8014D"/>
    <w:rsid w:val="00F81BA3"/>
    <w:rsid w:val="00F83265"/>
    <w:rsid w:val="00F84867"/>
    <w:rsid w:val="00F859FC"/>
    <w:rsid w:val="00F90B52"/>
    <w:rsid w:val="00F9212E"/>
    <w:rsid w:val="00F93A8B"/>
    <w:rsid w:val="00F957A8"/>
    <w:rsid w:val="00F9582C"/>
    <w:rsid w:val="00F966A4"/>
    <w:rsid w:val="00F96E23"/>
    <w:rsid w:val="00FA0CBB"/>
    <w:rsid w:val="00FA1087"/>
    <w:rsid w:val="00FA1B06"/>
    <w:rsid w:val="00FA31E6"/>
    <w:rsid w:val="00FA320B"/>
    <w:rsid w:val="00FA42AC"/>
    <w:rsid w:val="00FA5D0B"/>
    <w:rsid w:val="00FB1524"/>
    <w:rsid w:val="00FB15E9"/>
    <w:rsid w:val="00FB1671"/>
    <w:rsid w:val="00FB2216"/>
    <w:rsid w:val="00FB2896"/>
    <w:rsid w:val="00FB3918"/>
    <w:rsid w:val="00FC0C4C"/>
    <w:rsid w:val="00FC185D"/>
    <w:rsid w:val="00FD18D3"/>
    <w:rsid w:val="00FD2B6A"/>
    <w:rsid w:val="00FD38FB"/>
    <w:rsid w:val="00FD481E"/>
    <w:rsid w:val="00FD71A5"/>
    <w:rsid w:val="00FD789B"/>
    <w:rsid w:val="00FE03A3"/>
    <w:rsid w:val="00FE130F"/>
    <w:rsid w:val="00FE25E8"/>
    <w:rsid w:val="00FE5366"/>
    <w:rsid w:val="00FE5F99"/>
    <w:rsid w:val="00FE721C"/>
    <w:rsid w:val="00FF1801"/>
    <w:rsid w:val="00FF1EDF"/>
    <w:rsid w:val="00FF2198"/>
    <w:rsid w:val="00FF2E4D"/>
    <w:rsid w:val="00FF2F38"/>
    <w:rsid w:val="00FF309B"/>
    <w:rsid w:val="00FF3399"/>
    <w:rsid w:val="00FF4862"/>
    <w:rsid w:val="00FF7D67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135FC"/>
    <w:pPr>
      <w:keepNext/>
      <w:jc w:val="center"/>
      <w:outlineLvl w:val="3"/>
    </w:pPr>
    <w:rPr>
      <w:b/>
      <w:color w:val="0000FF"/>
      <w:sz w:val="40"/>
      <w:u w:val="single"/>
    </w:rPr>
  </w:style>
  <w:style w:type="paragraph" w:styleId="Heading5">
    <w:name w:val="heading 5"/>
    <w:basedOn w:val="Normal"/>
    <w:next w:val="Normal"/>
    <w:link w:val="Heading5Char"/>
    <w:qFormat/>
    <w:rsid w:val="00C135FC"/>
    <w:pPr>
      <w:keepNext/>
      <w:jc w:val="right"/>
      <w:outlineLvl w:val="4"/>
    </w:pPr>
    <w:rPr>
      <w:b/>
      <w:color w:val="0000FF"/>
    </w:rPr>
  </w:style>
  <w:style w:type="paragraph" w:styleId="Heading9">
    <w:name w:val="heading 9"/>
    <w:basedOn w:val="Normal"/>
    <w:next w:val="Normal"/>
    <w:link w:val="Heading9Char"/>
    <w:qFormat/>
    <w:rsid w:val="00C135FC"/>
    <w:pPr>
      <w:keepNext/>
      <w:ind w:left="7920" w:firstLine="720"/>
      <w:jc w:val="right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35FC"/>
    <w:rPr>
      <w:rFonts w:ascii="Times New Roman" w:eastAsia="Times New Roman" w:hAnsi="Times New Roman" w:cs="Times New Roman"/>
      <w:b/>
      <w:color w:val="0000FF"/>
      <w:sz w:val="4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C135FC"/>
    <w:rPr>
      <w:rFonts w:ascii="Times New Roman" w:eastAsia="Times New Roman" w:hAnsi="Times New Roman" w:cs="Times New Roman"/>
      <w:b/>
      <w:color w:val="0000F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135FC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Header">
    <w:name w:val="header"/>
    <w:aliases w:val="heading 3 after h2,h,h3+,ContentsHeader,hd"/>
    <w:basedOn w:val="Normal"/>
    <w:link w:val="HeaderChar"/>
    <w:rsid w:val="00C135F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ing 3 after h2 Char,h Char,h3+ Char,ContentsHeader Char,hd Char"/>
    <w:basedOn w:val="DefaultParagraphFont"/>
    <w:link w:val="Header"/>
    <w:rsid w:val="00C135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135FC"/>
    <w:pPr>
      <w:ind w:right="432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C135FC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F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F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51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5AD"/>
    <w:rPr>
      <w:color w:val="0000FF" w:themeColor="hyperlink"/>
      <w:u w:val="single"/>
    </w:rPr>
  </w:style>
  <w:style w:type="paragraph" w:customStyle="1" w:styleId="Level11">
    <w:name w:val="Level 1.1"/>
    <w:aliases w:val="Reports"/>
    <w:basedOn w:val="Normal"/>
    <w:rsid w:val="006206D2"/>
    <w:pPr>
      <w:keepLines/>
      <w:numPr>
        <w:ilvl w:val="1"/>
        <w:numId w:val="1"/>
      </w:numPr>
      <w:tabs>
        <w:tab w:val="left" w:pos="1440"/>
        <w:tab w:val="left" w:pos="2304"/>
      </w:tabs>
      <w:spacing w:after="288"/>
      <w:jc w:val="both"/>
    </w:pPr>
    <w:rPr>
      <w:kern w:val="28"/>
      <w:sz w:val="24"/>
      <w:lang w:val="en-GB"/>
    </w:rPr>
  </w:style>
  <w:style w:type="paragraph" w:customStyle="1" w:styleId="Level2">
    <w:name w:val="Level 2"/>
    <w:aliases w:val="(a),(b),(c)"/>
    <w:basedOn w:val="Normal"/>
    <w:rsid w:val="006206D2"/>
    <w:pPr>
      <w:numPr>
        <w:ilvl w:val="3"/>
        <w:numId w:val="1"/>
      </w:numPr>
      <w:tabs>
        <w:tab w:val="left" w:pos="2304"/>
      </w:tabs>
      <w:spacing w:after="288"/>
      <w:jc w:val="both"/>
    </w:pPr>
    <w:rPr>
      <w:sz w:val="24"/>
      <w:lang w:val="en-GB"/>
    </w:rPr>
  </w:style>
  <w:style w:type="paragraph" w:styleId="NoSpacing">
    <w:name w:val="No Spacing"/>
    <w:uiPriority w:val="1"/>
    <w:qFormat/>
    <w:rsid w:val="008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32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hi-IN"/>
    </w:rPr>
  </w:style>
  <w:style w:type="character" w:styleId="PlaceholderText">
    <w:name w:val="Placeholder Text"/>
    <w:basedOn w:val="DefaultParagraphFont"/>
    <w:uiPriority w:val="99"/>
    <w:semiHidden/>
    <w:rsid w:val="00D00E47"/>
    <w:rPr>
      <w:color w:val="808080"/>
    </w:rPr>
  </w:style>
  <w:style w:type="paragraph" w:styleId="BodyText">
    <w:name w:val="Body Text"/>
    <w:aliases w:val="Body"/>
    <w:basedOn w:val="Normal"/>
    <w:link w:val="BodyTextChar"/>
    <w:rsid w:val="00866D62"/>
    <w:pPr>
      <w:spacing w:before="120" w:after="120" w:line="276" w:lineRule="auto"/>
      <w:jc w:val="both"/>
    </w:pPr>
    <w:rPr>
      <w:rFonts w:ascii="Calibri" w:hAnsi="Calibri"/>
      <w:sz w:val="24"/>
      <w:szCs w:val="24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866D62"/>
    <w:rPr>
      <w:rFonts w:ascii="Calibri" w:eastAsia="Times New Roman" w:hAnsi="Calibri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0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0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09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00956"/>
    <w:pPr>
      <w:spacing w:line="360" w:lineRule="auto"/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000956"/>
    <w:rPr>
      <w:rFonts w:ascii="Arial" w:eastAsia="Times New Roman" w:hAnsi="Arial" w:cs="Arial"/>
      <w:b/>
      <w:bC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135FC"/>
    <w:pPr>
      <w:keepNext/>
      <w:jc w:val="center"/>
      <w:outlineLvl w:val="3"/>
    </w:pPr>
    <w:rPr>
      <w:b/>
      <w:color w:val="0000FF"/>
      <w:sz w:val="40"/>
      <w:u w:val="single"/>
    </w:rPr>
  </w:style>
  <w:style w:type="paragraph" w:styleId="Heading5">
    <w:name w:val="heading 5"/>
    <w:basedOn w:val="Normal"/>
    <w:next w:val="Normal"/>
    <w:link w:val="Heading5Char"/>
    <w:qFormat/>
    <w:rsid w:val="00C135FC"/>
    <w:pPr>
      <w:keepNext/>
      <w:jc w:val="right"/>
      <w:outlineLvl w:val="4"/>
    </w:pPr>
    <w:rPr>
      <w:b/>
      <w:color w:val="0000FF"/>
    </w:rPr>
  </w:style>
  <w:style w:type="paragraph" w:styleId="Heading9">
    <w:name w:val="heading 9"/>
    <w:basedOn w:val="Normal"/>
    <w:next w:val="Normal"/>
    <w:link w:val="Heading9Char"/>
    <w:qFormat/>
    <w:rsid w:val="00C135FC"/>
    <w:pPr>
      <w:keepNext/>
      <w:ind w:left="7920" w:firstLine="720"/>
      <w:jc w:val="right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35FC"/>
    <w:rPr>
      <w:rFonts w:ascii="Times New Roman" w:eastAsia="Times New Roman" w:hAnsi="Times New Roman" w:cs="Times New Roman"/>
      <w:b/>
      <w:color w:val="0000FF"/>
      <w:sz w:val="4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C135FC"/>
    <w:rPr>
      <w:rFonts w:ascii="Times New Roman" w:eastAsia="Times New Roman" w:hAnsi="Times New Roman" w:cs="Times New Roman"/>
      <w:b/>
      <w:color w:val="0000F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135FC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Header">
    <w:name w:val="header"/>
    <w:aliases w:val="heading 3 after h2,h,h3+,ContentsHeader,hd"/>
    <w:basedOn w:val="Normal"/>
    <w:link w:val="HeaderChar"/>
    <w:rsid w:val="00C135F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ing 3 after h2 Char,h Char,h3+ Char,ContentsHeader Char,hd Char"/>
    <w:basedOn w:val="DefaultParagraphFont"/>
    <w:link w:val="Header"/>
    <w:rsid w:val="00C135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135FC"/>
    <w:pPr>
      <w:ind w:right="432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C135FC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F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F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51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5AD"/>
    <w:rPr>
      <w:color w:val="0000FF" w:themeColor="hyperlink"/>
      <w:u w:val="single"/>
    </w:rPr>
  </w:style>
  <w:style w:type="paragraph" w:customStyle="1" w:styleId="Level11">
    <w:name w:val="Level 1.1"/>
    <w:aliases w:val="Reports"/>
    <w:basedOn w:val="Normal"/>
    <w:rsid w:val="006206D2"/>
    <w:pPr>
      <w:keepLines/>
      <w:numPr>
        <w:ilvl w:val="1"/>
        <w:numId w:val="1"/>
      </w:numPr>
      <w:tabs>
        <w:tab w:val="left" w:pos="1440"/>
        <w:tab w:val="left" w:pos="2304"/>
      </w:tabs>
      <w:spacing w:after="288"/>
      <w:jc w:val="both"/>
    </w:pPr>
    <w:rPr>
      <w:kern w:val="28"/>
      <w:sz w:val="24"/>
      <w:lang w:val="en-GB"/>
    </w:rPr>
  </w:style>
  <w:style w:type="paragraph" w:customStyle="1" w:styleId="Level2">
    <w:name w:val="Level 2"/>
    <w:aliases w:val="(a),(b),(c)"/>
    <w:basedOn w:val="Normal"/>
    <w:rsid w:val="006206D2"/>
    <w:pPr>
      <w:numPr>
        <w:ilvl w:val="3"/>
        <w:numId w:val="1"/>
      </w:numPr>
      <w:tabs>
        <w:tab w:val="left" w:pos="2304"/>
      </w:tabs>
      <w:spacing w:after="288"/>
      <w:jc w:val="both"/>
    </w:pPr>
    <w:rPr>
      <w:sz w:val="24"/>
      <w:lang w:val="en-GB"/>
    </w:rPr>
  </w:style>
  <w:style w:type="paragraph" w:styleId="NoSpacing">
    <w:name w:val="No Spacing"/>
    <w:uiPriority w:val="1"/>
    <w:qFormat/>
    <w:rsid w:val="008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32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hi-IN"/>
    </w:rPr>
  </w:style>
  <w:style w:type="character" w:styleId="PlaceholderText">
    <w:name w:val="Placeholder Text"/>
    <w:basedOn w:val="DefaultParagraphFont"/>
    <w:uiPriority w:val="99"/>
    <w:semiHidden/>
    <w:rsid w:val="00D00E47"/>
    <w:rPr>
      <w:color w:val="808080"/>
    </w:rPr>
  </w:style>
  <w:style w:type="paragraph" w:styleId="BodyText">
    <w:name w:val="Body Text"/>
    <w:aliases w:val="Body"/>
    <w:basedOn w:val="Normal"/>
    <w:link w:val="BodyTextChar"/>
    <w:rsid w:val="00866D62"/>
    <w:pPr>
      <w:spacing w:before="120" w:after="120" w:line="276" w:lineRule="auto"/>
      <w:jc w:val="both"/>
    </w:pPr>
    <w:rPr>
      <w:rFonts w:ascii="Calibri" w:hAnsi="Calibri"/>
      <w:sz w:val="24"/>
      <w:szCs w:val="24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866D62"/>
    <w:rPr>
      <w:rFonts w:ascii="Calibri" w:eastAsia="Times New Roman" w:hAnsi="Calibri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0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0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B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149">
          <w:marLeft w:val="851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2">
          <w:marLeft w:val="851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B630-CFA8-4049-8D0A-B6FF3241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verma</dc:creator>
  <cp:lastModifiedBy>kamal</cp:lastModifiedBy>
  <cp:revision>2</cp:revision>
  <cp:lastPrinted>2016-10-13T12:11:00Z</cp:lastPrinted>
  <dcterms:created xsi:type="dcterms:W3CDTF">2016-10-21T19:37:00Z</dcterms:created>
  <dcterms:modified xsi:type="dcterms:W3CDTF">2016-10-21T19:37:00Z</dcterms:modified>
</cp:coreProperties>
</file>